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324" w:rsidRPr="001216BE" w:rsidRDefault="00AC2898" w:rsidP="00EE3324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  <w:r w:rsidRPr="00AC2898">
        <w:rPr>
          <w:rFonts w:ascii="Times New Roman" w:eastAsia="Times New Roman" w:hAnsi="Times New Roman"/>
          <w:smallCaps/>
          <w:noProof/>
          <w:sz w:val="26"/>
          <w:szCs w:val="26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2" o:spid="_x0000_s1026" type="#_x0000_t32" style="position:absolute;margin-left:-103.8pt;margin-top:10.6pt;width:827.25pt;height:0;z-index:251659264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" strokeweight="2.25pt"/>
        </w:pict>
      </w:r>
    </w:p>
    <w:p w:rsidR="00EE3324" w:rsidRPr="001216BE" w:rsidRDefault="00EE3324" w:rsidP="00EE3324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1216BE">
        <w:rPr>
          <w:rFonts w:ascii="Times New Roman" w:eastAsia="Times New Roman" w:hAnsi="Times New Roman"/>
          <w:b/>
          <w:sz w:val="26"/>
          <w:szCs w:val="26"/>
          <w:lang w:eastAsia="ru-RU"/>
        </w:rPr>
        <w:t>МУНИЦИПАЛЬНОЕ АВТОНОМНОЕ ДОШКОЛЬНОЕ ОБРАЗОВАТЕЛЬНОЕ УЧРЕЖДЕНИЕ  ДЕТСКИЙ САД № 482</w:t>
      </w:r>
    </w:p>
    <w:p w:rsidR="00EE3324" w:rsidRPr="001216BE" w:rsidRDefault="00EE3324" w:rsidP="00EE33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>: 620103, Екатеринбург, ул. Ляпустина, 60 А, тел.  255-85-70, 255-87-25</w:t>
      </w:r>
    </w:p>
    <w:p w:rsidR="00EE3324" w:rsidRPr="001216BE" w:rsidRDefault="00EE3324" w:rsidP="00EE33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>Е-</w:t>
      </w:r>
      <w:r w:rsidRPr="001216BE">
        <w:rPr>
          <w:rFonts w:ascii="Times New Roman" w:eastAsia="Times New Roman" w:hAnsi="Times New Roman"/>
          <w:sz w:val="26"/>
          <w:szCs w:val="26"/>
          <w:lang w:val="en-US" w:eastAsia="ru-RU"/>
        </w:rPr>
        <w:t>mail</w:t>
      </w: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 xml:space="preserve">: </w:t>
      </w:r>
      <w:r w:rsidRPr="001216BE">
        <w:rPr>
          <w:rFonts w:ascii="Times New Roman" w:eastAsia="Times New Roman" w:hAnsi="Times New Roman"/>
          <w:sz w:val="26"/>
          <w:szCs w:val="26"/>
          <w:lang w:val="en-US" w:eastAsia="ru-RU"/>
        </w:rPr>
        <w:t>madou</w:t>
      </w: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>482@</w:t>
      </w:r>
      <w:r w:rsidRPr="001216BE">
        <w:rPr>
          <w:rFonts w:ascii="Times New Roman" w:eastAsia="Times New Roman" w:hAnsi="Times New Roman"/>
          <w:sz w:val="26"/>
          <w:szCs w:val="26"/>
          <w:lang w:val="en-US" w:eastAsia="ru-RU"/>
        </w:rPr>
        <w:t>mail</w:t>
      </w: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1216BE">
        <w:rPr>
          <w:rFonts w:ascii="Times New Roman" w:eastAsia="Times New Roman" w:hAnsi="Times New Roman"/>
          <w:sz w:val="26"/>
          <w:szCs w:val="26"/>
          <w:lang w:val="en-US" w:eastAsia="ru-RU"/>
        </w:rPr>
        <w:t>ru</w:t>
      </w:r>
    </w:p>
    <w:p w:rsidR="00EE3324" w:rsidRPr="001216BE" w:rsidRDefault="00EE3324" w:rsidP="00EE3324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6"/>
          <w:szCs w:val="26"/>
          <w:lang w:eastAsia="ru-RU"/>
        </w:rPr>
      </w:pP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>ОГРН 1136679011622 БИК 046577001 ИНН 6679037058 КПП 667901001</w:t>
      </w:r>
    </w:p>
    <w:p w:rsidR="00EE3324" w:rsidRPr="001216BE" w:rsidRDefault="00EE3324" w:rsidP="00EE33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>(МАДОУ № 482, л/с 79062004017) расчетный счет № 40701810900003000001</w:t>
      </w:r>
    </w:p>
    <w:p w:rsidR="00EE3324" w:rsidRPr="001216BE" w:rsidRDefault="00EE3324" w:rsidP="00EE3324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  <w:r w:rsidRPr="001216BE">
        <w:rPr>
          <w:rFonts w:ascii="Times New Roman" w:eastAsia="Times New Roman" w:hAnsi="Times New Roman"/>
          <w:sz w:val="26"/>
          <w:szCs w:val="26"/>
          <w:lang w:eastAsia="ru-RU"/>
        </w:rPr>
        <w:t>«Уральское ГУ Банка России»</w:t>
      </w:r>
    </w:p>
    <w:p w:rsidR="00EE3324" w:rsidRPr="001216BE" w:rsidRDefault="00AC2898" w:rsidP="00EE3324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AC2898">
        <w:rPr>
          <w:rFonts w:ascii="Times New Roman" w:eastAsia="Times New Roman" w:hAnsi="Times New Roman"/>
          <w:smallCaps/>
          <w:noProof/>
          <w:sz w:val="26"/>
          <w:szCs w:val="26"/>
          <w:lang w:eastAsia="ru-RU"/>
        </w:rPr>
        <w:pict>
          <v:shape id="Прямая со стрелкой 1" o:spid="_x0000_s1027" type="#_x0000_t32" style="position:absolute;left:0;text-align:left;margin-left:-110.55pt;margin-top:.6pt;width:830.25pt;height:0;z-index:251660288;visibility:visible;mso-wrap-distance-top:-6e-5mm;mso-wrap-distance-bottom:-6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" strokeweight="2.25pt"/>
        </w:pict>
      </w:r>
    </w:p>
    <w:p w:rsidR="00EE3324" w:rsidRPr="001216BE" w:rsidRDefault="00EE3324" w:rsidP="00EE3324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E3324" w:rsidRPr="001216BE" w:rsidRDefault="00EE3324" w:rsidP="00EE3324">
      <w:pPr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C7494" w:rsidRPr="007C0CA9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C0CA9">
        <w:rPr>
          <w:rFonts w:ascii="Times New Roman" w:eastAsia="Times New Roman" w:hAnsi="Times New Roman"/>
          <w:b/>
          <w:sz w:val="44"/>
          <w:szCs w:val="44"/>
          <w:lang w:eastAsia="ru-RU"/>
        </w:rPr>
        <w:t>Проект по внедрению парциальной программы</w:t>
      </w:r>
    </w:p>
    <w:p w:rsidR="001216BE" w:rsidRPr="007C0CA9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  <w:r w:rsidRPr="007C0CA9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  <w:r w:rsidRPr="007C0CA9">
        <w:rPr>
          <w:rFonts w:ascii="Times New Roman" w:hAnsi="Times New Roman"/>
          <w:b/>
          <w:sz w:val="44"/>
          <w:szCs w:val="44"/>
        </w:rPr>
        <w:t xml:space="preserve">финансового воспитания </w:t>
      </w:r>
      <w:r w:rsidR="00472BEA" w:rsidRPr="007C0CA9">
        <w:rPr>
          <w:rFonts w:ascii="Times New Roman" w:hAnsi="Times New Roman"/>
          <w:b/>
          <w:sz w:val="44"/>
          <w:szCs w:val="44"/>
        </w:rPr>
        <w:t xml:space="preserve">дошкольников </w:t>
      </w:r>
    </w:p>
    <w:p w:rsidR="00EB49A4" w:rsidRPr="007C0CA9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7C0CA9">
        <w:rPr>
          <w:rFonts w:ascii="Times New Roman" w:hAnsi="Times New Roman"/>
          <w:b/>
          <w:sz w:val="44"/>
          <w:szCs w:val="44"/>
        </w:rPr>
        <w:t>«</w:t>
      </w:r>
      <w:r w:rsidR="001216BE" w:rsidRPr="007C0CA9">
        <w:rPr>
          <w:rFonts w:ascii="Times New Roman" w:hAnsi="Times New Roman"/>
          <w:b/>
          <w:sz w:val="44"/>
          <w:szCs w:val="44"/>
        </w:rPr>
        <w:t>Дети и денежные отношения</w:t>
      </w:r>
      <w:r w:rsidRPr="007C0CA9">
        <w:rPr>
          <w:rFonts w:ascii="Times New Roman" w:hAnsi="Times New Roman"/>
          <w:b/>
          <w:sz w:val="44"/>
          <w:szCs w:val="44"/>
        </w:rPr>
        <w:t>»</w:t>
      </w:r>
      <w:r w:rsidRPr="007C0CA9">
        <w:rPr>
          <w:rFonts w:ascii="Times New Roman" w:eastAsia="Times New Roman" w:hAnsi="Times New Roman"/>
          <w:b/>
          <w:sz w:val="44"/>
          <w:szCs w:val="44"/>
          <w:lang w:eastAsia="ru-RU"/>
        </w:rPr>
        <w:t xml:space="preserve"> </w:t>
      </w:r>
    </w:p>
    <w:p w:rsidR="00EB49A4" w:rsidRPr="007C0CA9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44"/>
          <w:szCs w:val="44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B49A4" w:rsidRPr="001216BE" w:rsidRDefault="00EB49A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472BEA" w:rsidRPr="001216BE" w:rsidRDefault="00472BEA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B49A4" w:rsidRPr="00DC516E" w:rsidRDefault="00CC7494" w:rsidP="00EB49A4">
      <w:pPr>
        <w:tabs>
          <w:tab w:val="left" w:pos="0"/>
          <w:tab w:val="left" w:pos="142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516E">
        <w:rPr>
          <w:rFonts w:ascii="Times New Roman" w:hAnsi="Times New Roman"/>
          <w:b/>
          <w:sz w:val="28"/>
          <w:szCs w:val="28"/>
        </w:rPr>
        <w:t>Е</w:t>
      </w:r>
      <w:r w:rsidR="00EB49A4" w:rsidRPr="00DC516E">
        <w:rPr>
          <w:rFonts w:ascii="Times New Roman" w:hAnsi="Times New Roman"/>
          <w:b/>
          <w:sz w:val="28"/>
          <w:szCs w:val="28"/>
        </w:rPr>
        <w:t>катеринбург 2019</w:t>
      </w:r>
      <w:r w:rsidRPr="00DC516E">
        <w:rPr>
          <w:rFonts w:ascii="Times New Roman" w:hAnsi="Times New Roman"/>
          <w:b/>
          <w:sz w:val="28"/>
          <w:szCs w:val="28"/>
        </w:rPr>
        <w:t xml:space="preserve"> </w:t>
      </w:r>
      <w:r w:rsidR="00EB49A4" w:rsidRPr="00DC516E">
        <w:rPr>
          <w:rFonts w:ascii="Times New Roman" w:hAnsi="Times New Roman"/>
          <w:b/>
          <w:sz w:val="28"/>
          <w:szCs w:val="28"/>
        </w:rPr>
        <w:t>г.</w:t>
      </w:r>
    </w:p>
    <w:p w:rsidR="005C1FA7" w:rsidRPr="00527FC1" w:rsidRDefault="005C1FA7" w:rsidP="00DC516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472BEA" w:rsidRPr="00527FC1">
        <w:rPr>
          <w:rFonts w:ascii="Times New Roman" w:hAnsi="Times New Roman"/>
          <w:sz w:val="28"/>
          <w:szCs w:val="28"/>
        </w:rPr>
        <w:t xml:space="preserve">Проект </w:t>
      </w:r>
      <w:r w:rsidRPr="00527FC1">
        <w:rPr>
          <w:rFonts w:ascii="Times New Roman" w:hAnsi="Times New Roman"/>
          <w:sz w:val="28"/>
          <w:szCs w:val="28"/>
        </w:rPr>
        <w:t xml:space="preserve">финансового воспитания дошкольников </w:t>
      </w:r>
      <w:r w:rsidR="00472BEA" w:rsidRPr="00527FC1">
        <w:rPr>
          <w:rFonts w:ascii="Times New Roman" w:hAnsi="Times New Roman"/>
          <w:sz w:val="28"/>
          <w:szCs w:val="28"/>
        </w:rPr>
        <w:t>МАДОУ № 482</w:t>
      </w:r>
      <w:r w:rsidR="00DC516E">
        <w:rPr>
          <w:rFonts w:ascii="Times New Roman" w:hAnsi="Times New Roman"/>
          <w:sz w:val="28"/>
          <w:szCs w:val="28"/>
        </w:rPr>
        <w:t xml:space="preserve"> </w:t>
      </w:r>
      <w:r w:rsidR="00472BEA" w:rsidRPr="00527FC1">
        <w:rPr>
          <w:rFonts w:ascii="Times New Roman" w:hAnsi="Times New Roman"/>
          <w:sz w:val="28"/>
          <w:szCs w:val="28"/>
        </w:rPr>
        <w:t xml:space="preserve">основан на программе Н.А. Кузнецовой </w:t>
      </w:r>
      <w:r w:rsidRPr="00527FC1">
        <w:rPr>
          <w:rFonts w:ascii="Times New Roman" w:hAnsi="Times New Roman"/>
          <w:sz w:val="28"/>
          <w:szCs w:val="28"/>
        </w:rPr>
        <w:t>«</w:t>
      </w:r>
      <w:r w:rsidR="006932EB" w:rsidRPr="00527FC1">
        <w:rPr>
          <w:rFonts w:ascii="Times New Roman" w:hAnsi="Times New Roman"/>
          <w:sz w:val="28"/>
          <w:szCs w:val="28"/>
        </w:rPr>
        <w:t>В</w:t>
      </w:r>
      <w:r w:rsidR="001216BE" w:rsidRPr="00527FC1">
        <w:rPr>
          <w:rFonts w:ascii="Times New Roman" w:hAnsi="Times New Roman"/>
          <w:sz w:val="28"/>
          <w:szCs w:val="28"/>
        </w:rPr>
        <w:t>олновые технологии образования. Дети и денежные отношения».</w:t>
      </w:r>
    </w:p>
    <w:p w:rsidR="006932EB" w:rsidRPr="00527FC1" w:rsidRDefault="006932EB" w:rsidP="00DC516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>Раздел программы</w:t>
      </w:r>
      <w:r w:rsidR="001216BE" w:rsidRPr="00527FC1">
        <w:rPr>
          <w:rFonts w:ascii="Times New Roman" w:hAnsi="Times New Roman"/>
          <w:sz w:val="28"/>
          <w:szCs w:val="28"/>
        </w:rPr>
        <w:t xml:space="preserve"> «Знакомство с денежной системой РФ. Уроки красивых отношений</w:t>
      </w:r>
      <w:r w:rsidRPr="00527FC1">
        <w:rPr>
          <w:rFonts w:ascii="Times New Roman" w:hAnsi="Times New Roman"/>
          <w:sz w:val="28"/>
          <w:szCs w:val="28"/>
        </w:rPr>
        <w:t xml:space="preserve">»  позволяет уже с дошкольного возраста давать первоначальные, упорядоченные представления о деньгах, денежной системе РФ и денежных отношениях, особо акцентируя внимание на воспитание у детей предпосылок духовно-нравственных качеств (доброта, любовь, уважение, забота, альтруизм, трудолюбие, ответственность, чувство собственного достоинства и т.д.). Также, </w:t>
      </w:r>
      <w:r w:rsidR="00C267CF" w:rsidRPr="00527FC1">
        <w:rPr>
          <w:rFonts w:ascii="Times New Roman" w:hAnsi="Times New Roman"/>
          <w:sz w:val="28"/>
          <w:szCs w:val="28"/>
        </w:rPr>
        <w:t>с</w:t>
      </w:r>
      <w:r w:rsidRPr="00527FC1">
        <w:rPr>
          <w:rFonts w:ascii="Times New Roman" w:hAnsi="Times New Roman"/>
          <w:sz w:val="28"/>
          <w:szCs w:val="28"/>
        </w:rPr>
        <w:t>формировать адекватные установки</w:t>
      </w:r>
      <w:r w:rsidR="00C267CF" w:rsidRPr="00527FC1">
        <w:rPr>
          <w:rFonts w:ascii="Times New Roman" w:hAnsi="Times New Roman"/>
          <w:sz w:val="28"/>
          <w:szCs w:val="28"/>
        </w:rPr>
        <w:t xml:space="preserve"> и модели финансового поведения, используя инновационный метод визуализации абстрактных понятий, с помощью которых у детей формируются позитивные, доступные для понимания зрительные образы таких важных понятий, как сфера отношений, норма и не норма отношений, денежные отношения, порядок, дружба, взаимопонимание.</w:t>
      </w:r>
    </w:p>
    <w:p w:rsidR="008B6723" w:rsidRPr="00527FC1" w:rsidRDefault="00C267CF" w:rsidP="00DC516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 xml:space="preserve">2. С 2015 года наше дошкольное учреждение является сетевой площадкой по внедрению проекта «Единство» автором которого является </w:t>
      </w:r>
      <w:r w:rsidR="008B6723" w:rsidRPr="00527FC1">
        <w:rPr>
          <w:rFonts w:ascii="Times New Roman" w:hAnsi="Times New Roman"/>
          <w:sz w:val="28"/>
          <w:szCs w:val="28"/>
        </w:rPr>
        <w:t xml:space="preserve">доктор психологических наук, профессор, автор Волновой концепции воспитания Н.А. Кузнецова. Все педагоги МАДОУ прошли курсы повышения квалификации по ознакомлению с данной  технологией воспитания дошкольников.  И уже на протяжении 5 лет работают в инновационном режиме, активно </w:t>
      </w:r>
      <w:r w:rsidR="00EE7D7C" w:rsidRPr="00527FC1">
        <w:rPr>
          <w:rFonts w:ascii="Times New Roman" w:hAnsi="Times New Roman"/>
          <w:sz w:val="28"/>
          <w:szCs w:val="28"/>
        </w:rPr>
        <w:t>используя</w:t>
      </w:r>
      <w:r w:rsidR="008B6723" w:rsidRPr="00527FC1">
        <w:rPr>
          <w:rFonts w:ascii="Times New Roman" w:hAnsi="Times New Roman"/>
          <w:sz w:val="28"/>
          <w:szCs w:val="28"/>
        </w:rPr>
        <w:t xml:space="preserve"> метод визуализации абст</w:t>
      </w:r>
      <w:r w:rsidR="003A37AA" w:rsidRPr="00527FC1">
        <w:rPr>
          <w:rFonts w:ascii="Times New Roman" w:hAnsi="Times New Roman"/>
          <w:sz w:val="28"/>
          <w:szCs w:val="28"/>
        </w:rPr>
        <w:t xml:space="preserve">рактных понятий </w:t>
      </w:r>
      <w:r w:rsidR="00EE7D7C" w:rsidRPr="00527FC1">
        <w:rPr>
          <w:rFonts w:ascii="Times New Roman" w:hAnsi="Times New Roman"/>
          <w:sz w:val="28"/>
          <w:szCs w:val="28"/>
        </w:rPr>
        <w:t>автора проекта</w:t>
      </w:r>
      <w:r w:rsidR="0039633E" w:rsidRPr="00527FC1">
        <w:rPr>
          <w:rFonts w:ascii="Times New Roman" w:hAnsi="Times New Roman"/>
          <w:sz w:val="28"/>
          <w:szCs w:val="28"/>
        </w:rPr>
        <w:t xml:space="preserve">, также, </w:t>
      </w:r>
      <w:r w:rsidR="00EE7D7C" w:rsidRPr="00527FC1">
        <w:rPr>
          <w:rFonts w:ascii="Times New Roman" w:hAnsi="Times New Roman"/>
          <w:sz w:val="28"/>
          <w:szCs w:val="28"/>
        </w:rPr>
        <w:t>внедряют  раздел программы</w:t>
      </w:r>
      <w:r w:rsidR="00C54117" w:rsidRPr="00527FC1">
        <w:rPr>
          <w:rFonts w:ascii="Times New Roman" w:hAnsi="Times New Roman"/>
          <w:sz w:val="28"/>
          <w:szCs w:val="28"/>
        </w:rPr>
        <w:t xml:space="preserve"> по обеспечению финансовой грамотности  дошкольников «Знакомим ребенка с денежными отношениями. Уроки красивых отношений».</w:t>
      </w:r>
    </w:p>
    <w:p w:rsidR="0039633E" w:rsidRPr="00527FC1" w:rsidRDefault="00EE7D7C" w:rsidP="00DC516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>3. В МАДОУ имеется заместитель заведующего по ВМР Вырупаева Оксана Михайловна, стаж работы в должности 8 лет</w:t>
      </w:r>
      <w:r w:rsidR="00C5349F" w:rsidRPr="00527FC1">
        <w:rPr>
          <w:rFonts w:ascii="Times New Roman" w:hAnsi="Times New Roman"/>
          <w:sz w:val="28"/>
          <w:szCs w:val="28"/>
        </w:rPr>
        <w:t>; педагогические</w:t>
      </w:r>
      <w:r w:rsidR="0039633E" w:rsidRPr="00527FC1">
        <w:rPr>
          <w:rFonts w:ascii="Times New Roman" w:hAnsi="Times New Roman"/>
          <w:sz w:val="28"/>
          <w:szCs w:val="28"/>
        </w:rPr>
        <w:t xml:space="preserve"> работники: 6 воспитате</w:t>
      </w:r>
      <w:r w:rsidR="007C0CA9">
        <w:rPr>
          <w:rFonts w:ascii="Times New Roman" w:hAnsi="Times New Roman"/>
          <w:sz w:val="28"/>
          <w:szCs w:val="28"/>
        </w:rPr>
        <w:t>лей, 1 инструктор по физической культуре</w:t>
      </w:r>
      <w:r w:rsidR="0039633E" w:rsidRPr="00527FC1">
        <w:rPr>
          <w:rFonts w:ascii="Times New Roman" w:hAnsi="Times New Roman"/>
          <w:sz w:val="28"/>
          <w:szCs w:val="28"/>
        </w:rPr>
        <w:t xml:space="preserve">, 1 музыкальный руководитель. </w:t>
      </w:r>
    </w:p>
    <w:p w:rsidR="0039633E" w:rsidRPr="00527FC1" w:rsidRDefault="0039633E" w:rsidP="00DC516E">
      <w:pPr>
        <w:tabs>
          <w:tab w:val="left" w:pos="0"/>
          <w:tab w:val="left" w:pos="142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>4. 30.10.2019 г. педагоги детского сада посетили семинар-презентацию парциальной программы финансового воспитания дошкольников «Дети и денежные отношения» с участием автора, который состоялся на базе МБДОУ - детский сад комбинированного вида № 18.</w:t>
      </w:r>
    </w:p>
    <w:p w:rsidR="00C54117" w:rsidRPr="00527FC1" w:rsidRDefault="0099552B" w:rsidP="007C0CA9">
      <w:pPr>
        <w:tabs>
          <w:tab w:val="left" w:pos="0"/>
          <w:tab w:val="left" w:pos="142"/>
          <w:tab w:val="left" w:pos="567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>5. В МАДОУ функционируют 6 возрастных гру</w:t>
      </w:r>
      <w:r w:rsidR="007C0CA9">
        <w:rPr>
          <w:rFonts w:ascii="Times New Roman" w:hAnsi="Times New Roman"/>
          <w:sz w:val="28"/>
          <w:szCs w:val="28"/>
        </w:rPr>
        <w:t>пп: 1 –младшая, 1-средняя, 3-ст</w:t>
      </w:r>
      <w:r w:rsidRPr="00527FC1">
        <w:rPr>
          <w:rFonts w:ascii="Times New Roman" w:hAnsi="Times New Roman"/>
          <w:sz w:val="28"/>
          <w:szCs w:val="28"/>
        </w:rPr>
        <w:t>а</w:t>
      </w:r>
      <w:r w:rsidR="007C0CA9">
        <w:rPr>
          <w:rFonts w:ascii="Times New Roman" w:hAnsi="Times New Roman"/>
          <w:sz w:val="28"/>
          <w:szCs w:val="28"/>
        </w:rPr>
        <w:t>р</w:t>
      </w:r>
      <w:r w:rsidRPr="00527FC1">
        <w:rPr>
          <w:rFonts w:ascii="Times New Roman" w:hAnsi="Times New Roman"/>
          <w:sz w:val="28"/>
          <w:szCs w:val="28"/>
        </w:rPr>
        <w:t>ших и 1-подготовительная.</w:t>
      </w:r>
    </w:p>
    <w:p w:rsidR="003A33C1" w:rsidRPr="00527FC1" w:rsidRDefault="0099552B" w:rsidP="00DC5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>В учреждении есть музыкально- физкультурный зал</w:t>
      </w:r>
      <w:r w:rsidR="003A33C1" w:rsidRPr="00527FC1">
        <w:rPr>
          <w:rFonts w:ascii="Times New Roman" w:hAnsi="Times New Roman"/>
          <w:sz w:val="28"/>
          <w:szCs w:val="28"/>
        </w:rPr>
        <w:t>, методический каб</w:t>
      </w:r>
      <w:r w:rsidRPr="00527FC1">
        <w:rPr>
          <w:rFonts w:ascii="Times New Roman" w:hAnsi="Times New Roman"/>
          <w:sz w:val="28"/>
          <w:szCs w:val="28"/>
        </w:rPr>
        <w:t>инет.</w:t>
      </w:r>
      <w:r w:rsidR="003A33C1" w:rsidRPr="00527FC1">
        <w:rPr>
          <w:rFonts w:ascii="Times New Roman" w:hAnsi="Times New Roman"/>
          <w:sz w:val="28"/>
          <w:szCs w:val="28"/>
        </w:rPr>
        <w:t xml:space="preserve"> </w:t>
      </w:r>
    </w:p>
    <w:p w:rsidR="00EE0E17" w:rsidRPr="00527FC1" w:rsidRDefault="00DC516E" w:rsidP="00DC516E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Pr="00DC516E">
        <w:rPr>
          <w:rFonts w:ascii="Times New Roman" w:hAnsi="Times New Roman"/>
          <w:sz w:val="28"/>
          <w:szCs w:val="28"/>
        </w:rPr>
        <w:t xml:space="preserve"> </w:t>
      </w:r>
      <w:r w:rsidR="00EE0E17" w:rsidRPr="00527FC1">
        <w:rPr>
          <w:rFonts w:ascii="Times New Roman" w:hAnsi="Times New Roman"/>
          <w:sz w:val="28"/>
          <w:szCs w:val="28"/>
        </w:rPr>
        <w:t>Для реализации программы</w:t>
      </w:r>
      <w:r w:rsidR="003A33C1" w:rsidRPr="00527FC1">
        <w:rPr>
          <w:rFonts w:ascii="Times New Roman" w:hAnsi="Times New Roman"/>
          <w:sz w:val="28"/>
          <w:szCs w:val="28"/>
        </w:rPr>
        <w:t xml:space="preserve"> </w:t>
      </w:r>
      <w:r w:rsidR="00EE0E17" w:rsidRPr="00527FC1">
        <w:rPr>
          <w:rFonts w:ascii="Times New Roman" w:hAnsi="Times New Roman"/>
          <w:sz w:val="28"/>
          <w:szCs w:val="28"/>
        </w:rPr>
        <w:t xml:space="preserve">в </w:t>
      </w:r>
      <w:r w:rsidR="003A33C1" w:rsidRPr="00527FC1">
        <w:rPr>
          <w:rFonts w:ascii="Times New Roman" w:hAnsi="Times New Roman"/>
          <w:sz w:val="28"/>
          <w:szCs w:val="28"/>
        </w:rPr>
        <w:t>учреждении имеется</w:t>
      </w:r>
      <w:r w:rsidR="00EE0E17" w:rsidRPr="00527FC1">
        <w:rPr>
          <w:rFonts w:ascii="Times New Roman" w:hAnsi="Times New Roman"/>
          <w:sz w:val="28"/>
          <w:szCs w:val="28"/>
        </w:rPr>
        <w:t xml:space="preserve">: учебно-методический комплекс </w:t>
      </w:r>
      <w:r w:rsidR="00EC1EA1" w:rsidRPr="00527FC1">
        <w:rPr>
          <w:rFonts w:ascii="Times New Roman" w:hAnsi="Times New Roman"/>
          <w:sz w:val="28"/>
          <w:szCs w:val="28"/>
        </w:rPr>
        <w:t xml:space="preserve">нового поколения «Норма плюс», </w:t>
      </w:r>
      <w:r w:rsidR="00EE0E17" w:rsidRPr="00527FC1">
        <w:rPr>
          <w:rFonts w:ascii="Times New Roman" w:hAnsi="Times New Roman"/>
          <w:sz w:val="28"/>
          <w:szCs w:val="28"/>
        </w:rPr>
        <w:t>включающий в себя: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Методическое пособие  для педагогов</w:t>
      </w:r>
      <w:r w:rsidR="009E71E8"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«Знакомство с денежной системой РФ. Уроки красивых отношений</w:t>
      </w: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Детская книга с иллюстрациями «Сказка о Копеечке»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>Дидактическая игра «Счет до 10-ти».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Игра-мозаика «Волшебный калейдоскоп»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Дидактическая игра - разрезные картинки «Копеечка»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Комплект настенных панно «Фея Копеечка»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Настенное панно «Шкала самооценки»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Комплект настенных ростомеров «Цикл жизни»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Комплект настенных ростомеров «Денежное дерево»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Комплект наклеек «Фея Копеечка»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Комплект наклеек «Оценка плюс»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Обучающая раскраска «Мастер своего дела» </w:t>
      </w:r>
    </w:p>
    <w:p w:rsidR="003A33C1" w:rsidRPr="00527FC1" w:rsidRDefault="003A33C1" w:rsidP="00DC516E">
      <w:pPr>
        <w:pStyle w:val="a3"/>
        <w:numPr>
          <w:ilvl w:val="0"/>
          <w:numId w:val="1"/>
        </w:numPr>
        <w:tabs>
          <w:tab w:val="left" w:pos="5103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Карточки для оценки «Мастер плюс».</w:t>
      </w:r>
    </w:p>
    <w:p w:rsidR="00B00429" w:rsidRPr="00527FC1" w:rsidRDefault="00527FC1" w:rsidP="00DC516E">
      <w:pPr>
        <w:pStyle w:val="a3"/>
        <w:tabs>
          <w:tab w:val="left" w:pos="0"/>
        </w:tabs>
        <w:spacing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527FC1">
        <w:rPr>
          <w:rFonts w:ascii="Times New Roman" w:hAnsi="Times New Roman" w:cs="Times New Roman"/>
          <w:sz w:val="28"/>
          <w:szCs w:val="28"/>
        </w:rPr>
        <w:t xml:space="preserve">В МАДОУ имеется </w:t>
      </w:r>
      <w:r w:rsidR="00EE0E17" w:rsidRPr="00527FC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E0E17" w:rsidRPr="00527FC1">
        <w:rPr>
          <w:rFonts w:ascii="Times New Roman" w:hAnsi="Times New Roman" w:cs="Times New Roman"/>
          <w:sz w:val="28"/>
          <w:szCs w:val="28"/>
        </w:rPr>
        <w:t xml:space="preserve">мультимедийное оборудование, </w:t>
      </w:r>
      <w:r w:rsidRPr="00527FC1">
        <w:rPr>
          <w:rFonts w:ascii="Times New Roman" w:hAnsi="Times New Roman" w:cs="Times New Roman"/>
          <w:sz w:val="28"/>
          <w:szCs w:val="28"/>
        </w:rPr>
        <w:t xml:space="preserve">находящееся в </w:t>
      </w:r>
      <w:r w:rsidR="00F63728" w:rsidRPr="00527FC1">
        <w:rPr>
          <w:rFonts w:ascii="Times New Roman" w:hAnsi="Times New Roman" w:cs="Times New Roman"/>
          <w:sz w:val="28"/>
          <w:szCs w:val="28"/>
        </w:rPr>
        <w:t xml:space="preserve"> му</w:t>
      </w:r>
      <w:r w:rsidRPr="00527FC1">
        <w:rPr>
          <w:rFonts w:ascii="Times New Roman" w:hAnsi="Times New Roman" w:cs="Times New Roman"/>
          <w:sz w:val="28"/>
          <w:szCs w:val="28"/>
        </w:rPr>
        <w:t>зыкальном</w:t>
      </w:r>
      <w:r w:rsidR="00CC7494" w:rsidRPr="00527FC1">
        <w:rPr>
          <w:rFonts w:ascii="Times New Roman" w:hAnsi="Times New Roman" w:cs="Times New Roman"/>
          <w:sz w:val="28"/>
          <w:szCs w:val="28"/>
        </w:rPr>
        <w:t xml:space="preserve"> зал</w:t>
      </w:r>
      <w:r w:rsidRPr="00527FC1">
        <w:rPr>
          <w:rFonts w:ascii="Times New Roman" w:hAnsi="Times New Roman" w:cs="Times New Roman"/>
          <w:sz w:val="28"/>
          <w:szCs w:val="28"/>
        </w:rPr>
        <w:t>е;</w:t>
      </w:r>
      <w:r w:rsidR="00CC7494" w:rsidRPr="00527FC1">
        <w:rPr>
          <w:rFonts w:ascii="Times New Roman" w:hAnsi="Times New Roman" w:cs="Times New Roman"/>
          <w:sz w:val="28"/>
          <w:szCs w:val="28"/>
        </w:rPr>
        <w:t xml:space="preserve"> </w:t>
      </w:r>
      <w:r w:rsidR="00F63728" w:rsidRPr="00527FC1">
        <w:rPr>
          <w:rFonts w:ascii="Times New Roman" w:hAnsi="Times New Roman" w:cs="Times New Roman"/>
          <w:sz w:val="28"/>
          <w:szCs w:val="28"/>
        </w:rPr>
        <w:t xml:space="preserve"> </w:t>
      </w:r>
      <w:r w:rsidRPr="00527FC1">
        <w:rPr>
          <w:rFonts w:ascii="Times New Roman" w:hAnsi="Times New Roman" w:cs="Times New Roman"/>
          <w:sz w:val="28"/>
          <w:szCs w:val="28"/>
        </w:rPr>
        <w:t>интерактивные доски в 4 возрастных группах; магнитофоны, телевизоры и компьютеры во всех возрастных группах.</w:t>
      </w:r>
    </w:p>
    <w:p w:rsidR="00B00429" w:rsidRPr="00527FC1" w:rsidRDefault="00DC516E" w:rsidP="007C0CA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7. </w:t>
      </w:r>
      <w:r w:rsidR="0099552B" w:rsidRPr="00DC516E">
        <w:rPr>
          <w:rFonts w:ascii="Times New Roman" w:eastAsia="Times New Roman" w:hAnsi="Times New Roman"/>
          <w:b/>
          <w:sz w:val="28"/>
          <w:szCs w:val="28"/>
          <w:lang w:eastAsia="ru-RU"/>
        </w:rPr>
        <w:t>Пл</w:t>
      </w:r>
      <w:r w:rsidR="00B00429" w:rsidRPr="00DC516E">
        <w:rPr>
          <w:rFonts w:ascii="Times New Roman" w:eastAsia="Times New Roman" w:hAnsi="Times New Roman"/>
          <w:b/>
          <w:sz w:val="28"/>
          <w:szCs w:val="28"/>
          <w:lang w:eastAsia="ru-RU"/>
        </w:rPr>
        <w:t>ан</w:t>
      </w:r>
      <w:r w:rsidR="00B00429" w:rsidRPr="00527FC1">
        <w:rPr>
          <w:rFonts w:ascii="Times New Roman" w:eastAsia="Times New Roman" w:hAnsi="Times New Roman"/>
          <w:sz w:val="28"/>
          <w:szCs w:val="28"/>
          <w:lang w:eastAsia="ru-RU"/>
        </w:rPr>
        <w:t xml:space="preserve"> по внедрению проекта</w:t>
      </w:r>
      <w:r w:rsidR="00B00429" w:rsidRPr="00527FC1">
        <w:rPr>
          <w:rFonts w:ascii="Times New Roman" w:hAnsi="Times New Roman"/>
          <w:sz w:val="28"/>
          <w:szCs w:val="28"/>
        </w:rPr>
        <w:t xml:space="preserve"> предусматривает </w:t>
      </w:r>
      <w:r w:rsidR="00B00429" w:rsidRPr="00527FC1">
        <w:rPr>
          <w:rFonts w:ascii="Times New Roman" w:hAnsi="Times New Roman"/>
          <w:b/>
          <w:sz w:val="28"/>
          <w:szCs w:val="28"/>
        </w:rPr>
        <w:t>три основных этапа</w:t>
      </w:r>
      <w:r w:rsidR="00B00429" w:rsidRPr="00527FC1">
        <w:rPr>
          <w:rFonts w:ascii="Times New Roman" w:hAnsi="Times New Roman"/>
          <w:sz w:val="28"/>
          <w:szCs w:val="28"/>
        </w:rPr>
        <w:t xml:space="preserve"> реализации: </w:t>
      </w:r>
      <w:r w:rsidR="0050566B" w:rsidRPr="00527FC1">
        <w:rPr>
          <w:rFonts w:ascii="Times New Roman" w:hAnsi="Times New Roman"/>
          <w:sz w:val="28"/>
          <w:szCs w:val="28"/>
        </w:rPr>
        <w:t>аналитико-диагностический</w:t>
      </w:r>
      <w:r w:rsidR="00CC7494" w:rsidRPr="00527FC1">
        <w:rPr>
          <w:rFonts w:ascii="Times New Roman" w:hAnsi="Times New Roman"/>
          <w:sz w:val="28"/>
          <w:szCs w:val="28"/>
        </w:rPr>
        <w:t xml:space="preserve"> </w:t>
      </w:r>
      <w:r w:rsidR="00B00429" w:rsidRPr="00527FC1">
        <w:rPr>
          <w:rFonts w:ascii="Times New Roman" w:hAnsi="Times New Roman"/>
          <w:sz w:val="28"/>
          <w:szCs w:val="28"/>
        </w:rPr>
        <w:t xml:space="preserve"> (2019-2020 учебный год), </w:t>
      </w:r>
      <w:r w:rsidR="0050566B" w:rsidRPr="00527FC1">
        <w:rPr>
          <w:rFonts w:ascii="Times New Roman" w:hAnsi="Times New Roman"/>
          <w:sz w:val="28"/>
          <w:szCs w:val="28"/>
        </w:rPr>
        <w:t>планово-исполнительский</w:t>
      </w:r>
      <w:r w:rsidR="00B00429" w:rsidRPr="00527FC1">
        <w:rPr>
          <w:rFonts w:ascii="Times New Roman" w:hAnsi="Times New Roman"/>
          <w:sz w:val="28"/>
          <w:szCs w:val="28"/>
        </w:rPr>
        <w:t xml:space="preserve"> (2020-202</w:t>
      </w:r>
      <w:r w:rsidR="008E0C0D" w:rsidRPr="00527FC1">
        <w:rPr>
          <w:rFonts w:ascii="Times New Roman" w:hAnsi="Times New Roman"/>
          <w:sz w:val="28"/>
          <w:szCs w:val="28"/>
        </w:rPr>
        <w:t>2</w:t>
      </w:r>
      <w:r w:rsidR="00B00429" w:rsidRPr="00527FC1">
        <w:rPr>
          <w:rFonts w:ascii="Times New Roman" w:hAnsi="Times New Roman"/>
          <w:sz w:val="28"/>
          <w:szCs w:val="28"/>
        </w:rPr>
        <w:t xml:space="preserve"> учебные годы) и </w:t>
      </w:r>
      <w:r w:rsidR="0050566B" w:rsidRPr="00527FC1">
        <w:rPr>
          <w:rFonts w:ascii="Times New Roman" w:hAnsi="Times New Roman"/>
          <w:sz w:val="28"/>
          <w:szCs w:val="28"/>
        </w:rPr>
        <w:t>контрольно-регулятивный</w:t>
      </w:r>
      <w:r w:rsidR="00B00429" w:rsidRPr="00527FC1">
        <w:rPr>
          <w:rFonts w:ascii="Times New Roman" w:hAnsi="Times New Roman"/>
          <w:sz w:val="28"/>
          <w:szCs w:val="28"/>
        </w:rPr>
        <w:t xml:space="preserve"> (202</w:t>
      </w:r>
      <w:r w:rsidR="008E0C0D" w:rsidRPr="00527FC1">
        <w:rPr>
          <w:rFonts w:ascii="Times New Roman" w:hAnsi="Times New Roman"/>
          <w:sz w:val="28"/>
          <w:szCs w:val="28"/>
        </w:rPr>
        <w:t>2</w:t>
      </w:r>
      <w:r w:rsidR="00B00429" w:rsidRPr="00527FC1">
        <w:rPr>
          <w:rFonts w:ascii="Times New Roman" w:hAnsi="Times New Roman"/>
          <w:sz w:val="28"/>
          <w:szCs w:val="28"/>
        </w:rPr>
        <w:t>-202</w:t>
      </w:r>
      <w:r w:rsidR="008E0C0D" w:rsidRPr="00527FC1">
        <w:rPr>
          <w:rFonts w:ascii="Times New Roman" w:hAnsi="Times New Roman"/>
          <w:sz w:val="28"/>
          <w:szCs w:val="28"/>
        </w:rPr>
        <w:t>3</w:t>
      </w:r>
      <w:r w:rsidR="0050566B" w:rsidRPr="00527FC1">
        <w:rPr>
          <w:rFonts w:ascii="Times New Roman" w:hAnsi="Times New Roman"/>
          <w:sz w:val="28"/>
          <w:szCs w:val="28"/>
        </w:rPr>
        <w:t xml:space="preserve"> учебный год). </w:t>
      </w:r>
      <w:r w:rsidR="000D4B89" w:rsidRPr="00527FC1">
        <w:rPr>
          <w:rFonts w:ascii="Times New Roman" w:hAnsi="Times New Roman"/>
          <w:sz w:val="28"/>
          <w:szCs w:val="28"/>
        </w:rPr>
        <w:t xml:space="preserve">Ответственные за реализацию проекта: </w:t>
      </w:r>
      <w:r w:rsidR="0099552B" w:rsidRPr="00527FC1">
        <w:rPr>
          <w:rFonts w:ascii="Times New Roman" w:hAnsi="Times New Roman"/>
          <w:sz w:val="28"/>
          <w:szCs w:val="28"/>
        </w:rPr>
        <w:t>Масалова Н.Ф.,</w:t>
      </w:r>
      <w:r w:rsidR="000D4B89" w:rsidRPr="00527FC1">
        <w:rPr>
          <w:rFonts w:ascii="Times New Roman" w:hAnsi="Times New Roman"/>
          <w:sz w:val="28"/>
          <w:szCs w:val="28"/>
        </w:rPr>
        <w:t xml:space="preserve"> заведующий, </w:t>
      </w:r>
      <w:r w:rsidR="0099552B" w:rsidRPr="00527FC1">
        <w:rPr>
          <w:rFonts w:ascii="Times New Roman" w:hAnsi="Times New Roman"/>
          <w:sz w:val="28"/>
          <w:szCs w:val="28"/>
        </w:rPr>
        <w:t>Вырупаева О.М</w:t>
      </w:r>
      <w:r w:rsidR="000D4B89" w:rsidRPr="00527FC1">
        <w:rPr>
          <w:rFonts w:ascii="Times New Roman" w:hAnsi="Times New Roman"/>
          <w:sz w:val="28"/>
          <w:szCs w:val="28"/>
        </w:rPr>
        <w:t>., заместитель заведующего по ВМР.</w:t>
      </w:r>
    </w:p>
    <w:tbl>
      <w:tblPr>
        <w:tblW w:w="153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9"/>
        <w:gridCol w:w="3827"/>
        <w:gridCol w:w="3260"/>
        <w:gridCol w:w="2977"/>
        <w:gridCol w:w="1985"/>
        <w:gridCol w:w="992"/>
      </w:tblGrid>
      <w:tr w:rsidR="0050566B" w:rsidRPr="00527FC1" w:rsidTr="00BE2855">
        <w:tc>
          <w:tcPr>
            <w:tcW w:w="2269" w:type="dxa"/>
          </w:tcPr>
          <w:p w:rsidR="0050566B" w:rsidRPr="00527FC1" w:rsidRDefault="007C0CA9" w:rsidP="007C0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Этапы реализации </w:t>
            </w:r>
            <w:r w:rsidR="008D2217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проекта</w:t>
            </w:r>
          </w:p>
        </w:tc>
        <w:tc>
          <w:tcPr>
            <w:tcW w:w="3827" w:type="dxa"/>
          </w:tcPr>
          <w:p w:rsidR="0050566B" w:rsidRPr="00527FC1" w:rsidRDefault="0050566B" w:rsidP="007C0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3260" w:type="dxa"/>
          </w:tcPr>
          <w:p w:rsidR="0050566B" w:rsidRPr="00527FC1" w:rsidRDefault="0050566B" w:rsidP="007C0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Пути и средства реализации</w:t>
            </w:r>
          </w:p>
        </w:tc>
        <w:tc>
          <w:tcPr>
            <w:tcW w:w="2977" w:type="dxa"/>
          </w:tcPr>
          <w:p w:rsidR="0050566B" w:rsidRPr="00527FC1" w:rsidRDefault="0050566B" w:rsidP="007C0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Прогнозируемый результат</w:t>
            </w:r>
          </w:p>
        </w:tc>
        <w:tc>
          <w:tcPr>
            <w:tcW w:w="1985" w:type="dxa"/>
          </w:tcPr>
          <w:p w:rsidR="0050566B" w:rsidRPr="00527FC1" w:rsidRDefault="0050566B" w:rsidP="007C0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Ответственные</w:t>
            </w:r>
          </w:p>
        </w:tc>
        <w:tc>
          <w:tcPr>
            <w:tcW w:w="992" w:type="dxa"/>
          </w:tcPr>
          <w:p w:rsidR="0050566B" w:rsidRPr="00527FC1" w:rsidRDefault="0050566B" w:rsidP="007C0CA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Сроки</w:t>
            </w:r>
          </w:p>
        </w:tc>
      </w:tr>
      <w:tr w:rsidR="0050566B" w:rsidRPr="00527FC1" w:rsidTr="00BE2855">
        <w:tc>
          <w:tcPr>
            <w:tcW w:w="2269" w:type="dxa"/>
          </w:tcPr>
          <w:p w:rsidR="0050566B" w:rsidRPr="002948C5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4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Аналитико – диагностический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50566B" w:rsidRPr="00527FC1" w:rsidRDefault="0050566B" w:rsidP="00DC516E">
            <w:pPr>
              <w:tabs>
                <w:tab w:val="num" w:pos="34"/>
                <w:tab w:val="left" w:pos="164"/>
              </w:tabs>
              <w:spacing w:after="0" w:line="240" w:lineRule="auto"/>
              <w:jc w:val="both"/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+mn-ea" w:hAnsi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Анализ комплекса условий, обеспечивающих финансовое развитие дошкольников, выявление проблемных зон и «точек развития».  </w:t>
            </w:r>
          </w:p>
          <w:p w:rsidR="0050705F" w:rsidRPr="00527FC1" w:rsidRDefault="00A5379C" w:rsidP="00DC516E">
            <w:pPr>
              <w:pStyle w:val="a3"/>
              <w:tabs>
                <w:tab w:val="left" w:pos="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50705F" w:rsidRPr="00527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Корректировка основной образовательной программы </w:t>
            </w:r>
            <w:r w:rsidR="007C0C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МАДОУ </w:t>
            </w:r>
            <w:r w:rsidR="0050705F" w:rsidRPr="00527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части, формируемой участниками образовательных отношений, </w:t>
            </w:r>
            <w:r w:rsidR="0050705F" w:rsidRPr="00527F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рабочих программ педагогов.</w:t>
            </w:r>
          </w:p>
          <w:p w:rsidR="0050566B" w:rsidRPr="00527FC1" w:rsidRDefault="00A5379C" w:rsidP="00DC516E">
            <w:pPr>
              <w:pStyle w:val="a3"/>
              <w:tabs>
                <w:tab w:val="left" w:pos="3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2.</w:t>
            </w:r>
            <w:r w:rsidR="0050705F"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</w:t>
            </w:r>
            <w:r w:rsidR="0050566B"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нализ  воспитательно </w:t>
            </w:r>
            <w:r w:rsidR="00DC516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–</w:t>
            </w:r>
            <w:r w:rsidR="0050566B"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образовательной деятельности в ДОУ в области познавательного </w:t>
            </w:r>
            <w:r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развития дошкольников в сфере финансового воспитания.</w:t>
            </w:r>
          </w:p>
          <w:p w:rsidR="0050566B" w:rsidRPr="00527FC1" w:rsidRDefault="00A5379C" w:rsidP="00DC516E">
            <w:pPr>
              <w:tabs>
                <w:tab w:val="left" w:pos="16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3.</w:t>
            </w:r>
            <w:r w:rsidR="0050705F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А</w:t>
            </w:r>
            <w:r w:rsidR="0050566B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нализ условий, средств, выявление недостатков, устранение которых является наиболее актуальным.</w:t>
            </w:r>
          </w:p>
          <w:p w:rsidR="0050566B" w:rsidRPr="00527FC1" w:rsidRDefault="00A5379C" w:rsidP="00DC516E">
            <w:pPr>
              <w:pStyle w:val="a3"/>
              <w:tabs>
                <w:tab w:val="left" w:pos="164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4.Проведение в</w:t>
            </w:r>
            <w:r w:rsidR="0050566B"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в</w:t>
            </w:r>
            <w:r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одного</w:t>
            </w:r>
            <w:r w:rsidR="0050566B"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семинар</w:t>
            </w:r>
            <w:r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а</w:t>
            </w:r>
            <w:r w:rsidR="0050566B" w:rsidRPr="00527FC1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для родителей и педагогов ДОУ:  «Знакомство дошкольников с денежной системой РФ».</w:t>
            </w:r>
          </w:p>
          <w:p w:rsidR="00630F24" w:rsidRPr="00527FC1" w:rsidRDefault="00630F24" w:rsidP="00DC516E">
            <w:pPr>
              <w:tabs>
                <w:tab w:val="left" w:pos="25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5.Создание инициативных групп по вопросам: апробации и практического применения в педагогической практике п</w:t>
            </w:r>
            <w:r w:rsidRPr="00527FC1">
              <w:rPr>
                <w:rFonts w:ascii="Times New Roman" w:hAnsi="Times New Roman"/>
                <w:sz w:val="28"/>
                <w:szCs w:val="28"/>
              </w:rPr>
              <w:t>арциальной программы финансового воспитания дошкольников «Дети и денежные отношения».</w:t>
            </w:r>
          </w:p>
          <w:p w:rsidR="0050705F" w:rsidRPr="00527FC1" w:rsidRDefault="00630F24" w:rsidP="00DC516E">
            <w:pPr>
              <w:tabs>
                <w:tab w:val="num" w:pos="317"/>
                <w:tab w:val="num" w:pos="720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6</w:t>
            </w:r>
            <w:r w:rsidR="00A5379C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.</w:t>
            </w:r>
            <w:r w:rsidR="0050705F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Ф</w:t>
            </w:r>
            <w:r w:rsidR="0050566B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ормирование учебно – методического комплекса, позволяющего обеспечить </w:t>
            </w:r>
            <w:r w:rsidR="0050566B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lastRenderedPageBreak/>
              <w:t>эффективную работу педагогов по формированию у дошкольников ключевых компетенций.</w:t>
            </w:r>
          </w:p>
        </w:tc>
        <w:tc>
          <w:tcPr>
            <w:tcW w:w="3260" w:type="dxa"/>
          </w:tcPr>
          <w:p w:rsidR="0050566B" w:rsidRPr="00527FC1" w:rsidRDefault="00630F24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мониторинга образовательной деятельности, условий и средств влияющих на познавательное развитие дошкольников в сфере финансового воспитания.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630F24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Проведение комплекса мероприятий (беседа, 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опрос) для педагогов и родителей с целью  ознакомлению с основными направлениями работы по внедрению проекта «Дети и денежные отношения» 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3.Приобретение </w:t>
            </w:r>
            <w:r w:rsidR="00A5379C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недостающих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5379C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учебно – методич</w:t>
            </w:r>
            <w:r w:rsidR="00630F24" w:rsidRPr="00527FC1">
              <w:rPr>
                <w:rFonts w:ascii="Times New Roman" w:eastAsia="Times New Roman" w:hAnsi="Times New Roman"/>
                <w:color w:val="000000"/>
                <w:kern w:val="24"/>
                <w:sz w:val="28"/>
                <w:szCs w:val="28"/>
                <w:lang w:eastAsia="ru-RU"/>
              </w:rPr>
              <w:t>еских пособий, интерактивных программ, наглядного и раздаточного материала.</w:t>
            </w:r>
          </w:p>
          <w:p w:rsidR="00630F24" w:rsidRPr="00527FC1" w:rsidRDefault="00630F24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50566B" w:rsidRPr="00527FC1" w:rsidRDefault="0050566B" w:rsidP="00DC51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1.Объективная оценка уровня работы дошкольного учреждения.</w:t>
            </w:r>
          </w:p>
          <w:p w:rsidR="0050566B" w:rsidRPr="00527FC1" w:rsidRDefault="00630F24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Представление результатов деятельности, которые  должны быть достигнуты.</w:t>
            </w:r>
          </w:p>
          <w:p w:rsidR="0050566B" w:rsidRPr="00527FC1" w:rsidRDefault="00630F24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Педагогический коллектив ДОУ 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обучен данной методике, владеет и широко применяет ее в работе с детьми и родителями.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УМК проекта приобретен в полном объеме.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Заведующий</w:t>
            </w:r>
            <w:r w:rsidR="00834F73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Зам. зав. по ВМР</w:t>
            </w:r>
            <w:r w:rsidR="00834F73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Научный руководитель проекта </w:t>
            </w:r>
          </w:p>
        </w:tc>
        <w:tc>
          <w:tcPr>
            <w:tcW w:w="992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2019-2020</w:t>
            </w:r>
          </w:p>
        </w:tc>
      </w:tr>
      <w:tr w:rsidR="0050566B" w:rsidRPr="00527FC1" w:rsidTr="00BE2855">
        <w:tc>
          <w:tcPr>
            <w:tcW w:w="2269" w:type="dxa"/>
          </w:tcPr>
          <w:p w:rsidR="0050566B" w:rsidRPr="002948C5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4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Планово – исполнительский </w:t>
            </w:r>
          </w:p>
        </w:tc>
        <w:tc>
          <w:tcPr>
            <w:tcW w:w="3827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Обеспечение комплекса условий (материально – технических, методических) для реализации инновационного проекта «</w:t>
            </w:r>
            <w:r w:rsidR="0050705F"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Дети и денежные отношения</w:t>
            </w: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».</w:t>
            </w:r>
          </w:p>
          <w:p w:rsidR="0050566B" w:rsidRPr="00527FC1" w:rsidRDefault="00A5379C" w:rsidP="00DC516E">
            <w:pPr>
              <w:numPr>
                <w:ilvl w:val="0"/>
                <w:numId w:val="13"/>
              </w:numPr>
              <w:tabs>
                <w:tab w:val="left" w:pos="-108"/>
                <w:tab w:val="num" w:pos="720"/>
              </w:tabs>
              <w:spacing w:after="0" w:line="240" w:lineRule="auto"/>
              <w:ind w:left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1.</w:t>
            </w:r>
            <w:r w:rsidR="0050566B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Разработка плана совместных действий по реализации </w:t>
            </w:r>
            <w:r w:rsidR="00834F73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проекта</w:t>
            </w:r>
            <w:r w:rsidR="0050566B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образовательном процессе (п</w:t>
            </w:r>
            <w:r w:rsidR="0050705F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едагог – ребенок – автор проекта</w:t>
            </w:r>
            <w:r w:rsidR="0050566B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). </w:t>
            </w:r>
          </w:p>
          <w:p w:rsidR="0050566B" w:rsidRPr="00527FC1" w:rsidRDefault="0050566B" w:rsidP="00DC516E">
            <w:pPr>
              <w:numPr>
                <w:ilvl w:val="0"/>
                <w:numId w:val="13"/>
              </w:numPr>
              <w:tabs>
                <w:tab w:val="left" w:pos="176"/>
                <w:tab w:val="num" w:pos="720"/>
              </w:tabs>
              <w:spacing w:after="0" w:line="240" w:lineRule="auto"/>
              <w:ind w:left="34" w:hanging="34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Отбор наиболее эффективных форм и методов работы, способствующих достижению поставленных целей.</w:t>
            </w:r>
          </w:p>
          <w:p w:rsidR="0050566B" w:rsidRPr="00527FC1" w:rsidRDefault="0050566B" w:rsidP="00DC516E">
            <w:pPr>
              <w:numPr>
                <w:ilvl w:val="0"/>
                <w:numId w:val="13"/>
              </w:numPr>
              <w:tabs>
                <w:tab w:val="left" w:pos="176"/>
                <w:tab w:val="num" w:pos="720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Обеспечение открытого информационно- образовательного пространства</w:t>
            </w:r>
            <w:r w:rsidR="00A5379C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 обмен опытом,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путем сотрудничества с сетью социальных партнеров 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проекта.</w:t>
            </w:r>
          </w:p>
          <w:p w:rsidR="0050566B" w:rsidRPr="00527FC1" w:rsidRDefault="0050566B" w:rsidP="00DC516E">
            <w:pPr>
              <w:tabs>
                <w:tab w:val="num" w:pos="-391"/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0566B" w:rsidRPr="00527FC1" w:rsidRDefault="0050566B" w:rsidP="00DC516E">
            <w:pPr>
              <w:tabs>
                <w:tab w:val="num" w:pos="-391"/>
                <w:tab w:val="left" w:pos="17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1. Выбор оптимальных путей, средств, методов, которые помогут добиться поставленных целей, а значит, получить планируемый результат.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Повышение уровня теоретических знаний педагогов и родителей.</w:t>
            </w:r>
          </w:p>
          <w:p w:rsidR="0050566B" w:rsidRPr="00527FC1" w:rsidRDefault="00A5379C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</w:t>
            </w:r>
            <w:r w:rsidR="00630F24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Обогащение ППРС в группах и ДОУ, </w:t>
            </w:r>
            <w:r w:rsidR="00630F24" w:rsidRPr="00527FC1">
              <w:rPr>
                <w:rFonts w:ascii="Times New Roman" w:hAnsi="Times New Roman"/>
                <w:sz w:val="28"/>
                <w:szCs w:val="28"/>
              </w:rPr>
              <w:t xml:space="preserve"> позволяющей эффективно использовать разные формы организации образовательного процесса.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4. Организация совместной работы через сайт ДОУ.</w:t>
            </w:r>
          </w:p>
        </w:tc>
        <w:tc>
          <w:tcPr>
            <w:tcW w:w="2977" w:type="dxa"/>
          </w:tcPr>
          <w:p w:rsidR="0050566B" w:rsidRPr="00527FC1" w:rsidRDefault="0050566B" w:rsidP="00DC516E">
            <w:pPr>
              <w:spacing w:after="0" w:line="240" w:lineRule="auto"/>
              <w:ind w:hanging="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1.Повышение эффективности образовательного процесса на основе применения современных подходов к организации образовательной деятельности,  через использование </w:t>
            </w:r>
            <w:r w:rsidR="00834F73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проекта «Дети и денежные отношения»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2.</w:t>
            </w:r>
            <w:r w:rsidR="00A5379C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О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рганизована работа </w:t>
            </w:r>
            <w:r w:rsidRPr="00527FC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по реализации </w:t>
            </w:r>
            <w:r w:rsidR="00834F73" w:rsidRPr="00527FC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проекта</w:t>
            </w:r>
            <w:r w:rsidRPr="00527FC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в образовательном пр</w:t>
            </w:r>
            <w:r w:rsidR="00834F73" w:rsidRPr="00527FC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оцессе (педагог – ребенок – автор проекта</w:t>
            </w:r>
            <w:r w:rsidR="00A5379C" w:rsidRPr="00527FC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>- сетевики</w:t>
            </w:r>
            <w:r w:rsidRPr="00527FC1">
              <w:rPr>
                <w:rFonts w:ascii="Times New Roman" w:eastAsia="+mn-ea" w:hAnsi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). 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3. Повышение педагогами уровня саморазвития и самосовершенствования  через обучающие семинары, </w:t>
            </w: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практикумы, обмен опытом с педагогами сетевых площадок.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4. ППРС оснащена с учетом </w:t>
            </w:r>
            <w:r w:rsidR="00834F73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проекта созданы игровые центры «Студия Феи Копеечки» в старших и подготовительных группах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Заведующий,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Зам.зав. по ВМР,</w:t>
            </w:r>
          </w:p>
          <w:p w:rsidR="0050566B" w:rsidRPr="00527FC1" w:rsidRDefault="00834F73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Научный руководитель проекта</w:t>
            </w:r>
            <w:r w:rsidR="0050566B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,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Творческая группа педагогов,</w:t>
            </w:r>
          </w:p>
          <w:p w:rsidR="0050566B" w:rsidRPr="00527FC1" w:rsidRDefault="008D2217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Родители</w:t>
            </w:r>
          </w:p>
        </w:tc>
        <w:tc>
          <w:tcPr>
            <w:tcW w:w="992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2022-2023</w:t>
            </w:r>
          </w:p>
        </w:tc>
      </w:tr>
      <w:tr w:rsidR="0050566B" w:rsidRPr="00527FC1" w:rsidTr="00BE2855">
        <w:tc>
          <w:tcPr>
            <w:tcW w:w="2269" w:type="dxa"/>
          </w:tcPr>
          <w:p w:rsidR="0050566B" w:rsidRPr="002948C5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94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Контрольно </w:t>
            </w:r>
            <w:r w:rsidR="00DC516E" w:rsidRPr="00294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–</w:t>
            </w:r>
            <w:r w:rsidRPr="002948C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регулятивный</w:t>
            </w:r>
          </w:p>
        </w:tc>
        <w:tc>
          <w:tcPr>
            <w:tcW w:w="3827" w:type="dxa"/>
          </w:tcPr>
          <w:p w:rsidR="0050566B" w:rsidRPr="00527FC1" w:rsidRDefault="0050566B" w:rsidP="00DC516E">
            <w:pPr>
              <w:tabs>
                <w:tab w:val="left" w:pos="317"/>
              </w:tabs>
              <w:spacing w:after="0" w:line="240" w:lineRule="auto"/>
              <w:ind w:left="34" w:hanging="34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Оценка эффективности  </w:t>
            </w:r>
            <w:r w:rsidR="00834F73" w:rsidRPr="00527F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проекта «Дети и денежные отношения»</w:t>
            </w:r>
            <w:r w:rsidRPr="00527F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в образовательном</w:t>
            </w:r>
            <w:r w:rsidR="00A5379C" w:rsidRPr="00527F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527F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пространстве ДОУ: </w:t>
            </w:r>
          </w:p>
          <w:p w:rsidR="0050566B" w:rsidRPr="00527FC1" w:rsidRDefault="00A5379C" w:rsidP="00DC516E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Комплексная диагностика реализованных </w:t>
            </w:r>
          </w:p>
          <w:p w:rsidR="0050566B" w:rsidRPr="00527FC1" w:rsidRDefault="0050566B" w:rsidP="008D2217">
            <w:pPr>
              <w:tabs>
                <w:tab w:val="left" w:pos="34"/>
              </w:tabs>
              <w:spacing w:after="0" w:line="240" w:lineRule="auto"/>
              <w:ind w:left="34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преобразований в ДОУ- обобще</w:t>
            </w:r>
            <w:r w:rsidR="008D2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ние и анализ данных мониторинга.</w:t>
            </w:r>
          </w:p>
          <w:p w:rsidR="0050566B" w:rsidRPr="00527FC1" w:rsidRDefault="00A5379C" w:rsidP="00DC516E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Выработка стратегии </w:t>
            </w:r>
            <w:r w:rsidR="008D2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дальнейшего развития ДОУ в сфере финансового воспитания дошкольников.</w:t>
            </w:r>
          </w:p>
          <w:p w:rsidR="0050566B" w:rsidRPr="00527FC1" w:rsidRDefault="00A5379C" w:rsidP="00DC516E">
            <w:pPr>
              <w:tabs>
                <w:tab w:val="left" w:pos="176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3.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Транслирование опыта работы педагогической общественности района и города через организацию </w:t>
            </w:r>
            <w:r w:rsidR="0050566B"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семинаров, практикумов, интернет- сай</w:t>
            </w:r>
            <w:r w:rsidR="008D22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ты, конференции.</w:t>
            </w:r>
          </w:p>
        </w:tc>
        <w:tc>
          <w:tcPr>
            <w:tcW w:w="3260" w:type="dxa"/>
          </w:tcPr>
          <w:p w:rsidR="0050566B" w:rsidRPr="00527FC1" w:rsidRDefault="0050566B" w:rsidP="00DC516E">
            <w:pPr>
              <w:tabs>
                <w:tab w:val="left" w:pos="-108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1.Проведение заключительной диагностики </w:t>
            </w:r>
            <w:r w:rsidR="00A5379C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финансовой грамотности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дошкольников.</w:t>
            </w:r>
          </w:p>
          <w:p w:rsidR="0050566B" w:rsidRPr="00527FC1" w:rsidRDefault="00A5379C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2. Оценка результатов </w:t>
            </w:r>
            <w:r w:rsidR="0050566B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эффективности использования </w:t>
            </w:r>
            <w:r w:rsidR="00834F73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парциальной программы</w:t>
            </w:r>
            <w:r w:rsidR="0050566B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в образовательном процессе ДОУ.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3. Выработка стратегии, дальнейших направлений, расставление важных, значим</w:t>
            </w:r>
            <w:r w:rsidR="00A5379C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ых акцентов развития учреждения в данном </w:t>
            </w:r>
            <w:r w:rsidR="00630F24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направлении.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4. Организация работы по транслированию и передаче наработанного опыта педагогам района и города посредством интернет- ресурсов, семинаров- практикумов,  статей в сборниках.</w:t>
            </w:r>
          </w:p>
        </w:tc>
        <w:tc>
          <w:tcPr>
            <w:tcW w:w="2977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1.Профессиональный</w:t>
            </w:r>
            <w:r w:rsidR="008D22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и</w:t>
            </w: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личностный рост педагогов.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2.Повышение качества работы с родителями </w:t>
            </w:r>
          </w:p>
          <w:p w:rsidR="0050566B" w:rsidRPr="00527FC1" w:rsidRDefault="0050566B" w:rsidP="008D221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воспитанников. 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5.Сформированность нравст</w:t>
            </w:r>
            <w:r w:rsidR="008D2217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венных компетенций дошкольников в сфере финансового воспитания.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6.Разработана  концепция развития ДОУ в соответствии с новыми направлениями проекта «</w:t>
            </w:r>
            <w:r w:rsidR="00630F24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Дети и </w:t>
            </w:r>
            <w:r w:rsidR="00630F24"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денежные отношения»</w:t>
            </w:r>
          </w:p>
          <w:p w:rsidR="006663B9" w:rsidRPr="00527FC1" w:rsidRDefault="006663B9" w:rsidP="00DC516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7.Презентация игровых центров «Студия феи-Копеечки», а так же возможностей ее использования для финансового воспитания и формирования у детей системы базовых ценностей.  </w:t>
            </w:r>
          </w:p>
          <w:p w:rsidR="006663B9" w:rsidRPr="00527FC1" w:rsidRDefault="006663B9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hAnsi="Times New Roman"/>
                <w:sz w:val="28"/>
                <w:szCs w:val="28"/>
              </w:rPr>
              <w:t>8.</w:t>
            </w:r>
            <w:r w:rsidR="00630F24" w:rsidRPr="00527FC1">
              <w:rPr>
                <w:rFonts w:ascii="Times New Roman" w:hAnsi="Times New Roman"/>
                <w:sz w:val="28"/>
                <w:szCs w:val="28"/>
              </w:rPr>
              <w:t>Презентация опыта ДОУ</w:t>
            </w:r>
            <w:r w:rsidR="00CE6D02">
              <w:rPr>
                <w:rFonts w:ascii="Times New Roman" w:hAnsi="Times New Roman"/>
                <w:sz w:val="28"/>
                <w:szCs w:val="28"/>
              </w:rPr>
              <w:t xml:space="preserve"> на</w:t>
            </w:r>
            <w:r w:rsidR="00630F24" w:rsidRPr="00527FC1">
              <w:rPr>
                <w:rFonts w:ascii="Times New Roman" w:hAnsi="Times New Roman"/>
                <w:sz w:val="28"/>
                <w:szCs w:val="28"/>
              </w:rPr>
              <w:t xml:space="preserve"> конференциях разного уровня.</w:t>
            </w:r>
          </w:p>
        </w:tc>
        <w:tc>
          <w:tcPr>
            <w:tcW w:w="1985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Заведующий,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Зам. зав. по ВМР,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Научный руководитель проекта 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Творческая группа педагогов,</w:t>
            </w:r>
          </w:p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Родительская общественность</w:t>
            </w:r>
          </w:p>
        </w:tc>
        <w:tc>
          <w:tcPr>
            <w:tcW w:w="992" w:type="dxa"/>
          </w:tcPr>
          <w:p w:rsidR="0050566B" w:rsidRPr="00527FC1" w:rsidRDefault="0050566B" w:rsidP="00DC516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527FC1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2020-2021</w:t>
            </w:r>
          </w:p>
        </w:tc>
      </w:tr>
    </w:tbl>
    <w:p w:rsidR="0050566B" w:rsidRPr="00527FC1" w:rsidRDefault="0050566B" w:rsidP="00DC516E">
      <w:pPr>
        <w:spacing w:after="0" w:line="240" w:lineRule="auto"/>
        <w:jc w:val="both"/>
        <w:rPr>
          <w:rFonts w:ascii="Times New Roman" w:eastAsia="Times New Roman" w:hAnsi="Times New Roman"/>
          <w:b/>
          <w:color w:val="17365D"/>
          <w:sz w:val="28"/>
          <w:szCs w:val="28"/>
          <w:lang w:eastAsia="ru-RU"/>
        </w:rPr>
      </w:pPr>
    </w:p>
    <w:p w:rsidR="0050566B" w:rsidRPr="00527FC1" w:rsidRDefault="00DC516E" w:rsidP="00DC516E">
      <w:pPr>
        <w:spacing w:line="24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8. </w:t>
      </w:r>
      <w:r w:rsidR="00630F24" w:rsidRPr="00527FC1">
        <w:rPr>
          <w:rFonts w:ascii="Times New Roman" w:hAnsi="Times New Roman"/>
          <w:b/>
          <w:sz w:val="28"/>
          <w:szCs w:val="28"/>
        </w:rPr>
        <w:t>Условия реализации проекта</w:t>
      </w:r>
    </w:p>
    <w:tbl>
      <w:tblPr>
        <w:tblStyle w:val="a4"/>
        <w:tblW w:w="0" w:type="auto"/>
        <w:tblLook w:val="04A0"/>
      </w:tblPr>
      <w:tblGrid>
        <w:gridCol w:w="617"/>
        <w:gridCol w:w="3915"/>
        <w:gridCol w:w="10283"/>
      </w:tblGrid>
      <w:tr w:rsidR="006663B9" w:rsidRPr="00527FC1" w:rsidTr="006663B9">
        <w:tc>
          <w:tcPr>
            <w:tcW w:w="588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3915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Условия</w:t>
            </w:r>
          </w:p>
        </w:tc>
        <w:tc>
          <w:tcPr>
            <w:tcW w:w="10283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 xml:space="preserve">Содержание </w:t>
            </w:r>
          </w:p>
        </w:tc>
      </w:tr>
      <w:tr w:rsidR="006663B9" w:rsidRPr="00527FC1" w:rsidTr="006663B9">
        <w:tc>
          <w:tcPr>
            <w:tcW w:w="588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3915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Нормативно-правовые</w:t>
            </w:r>
          </w:p>
        </w:tc>
        <w:tc>
          <w:tcPr>
            <w:tcW w:w="10283" w:type="dxa"/>
          </w:tcPr>
          <w:p w:rsidR="006663B9" w:rsidRPr="00527FC1" w:rsidRDefault="006663B9" w:rsidP="00DC516E">
            <w:pPr>
              <w:tabs>
                <w:tab w:val="left" w:pos="340"/>
              </w:tabs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Формирование кейса методических материалов: </w:t>
            </w:r>
          </w:p>
          <w:p w:rsidR="006663B9" w:rsidRPr="00527FC1" w:rsidRDefault="006663B9" w:rsidP="00DC516E">
            <w:pPr>
              <w:pStyle w:val="a3"/>
              <w:tabs>
                <w:tab w:val="left" w:pos="340"/>
              </w:tabs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-ООП дошкольного образования, в которой отражены особенности реализации ФГОС дошкольного образования с помощью </w:t>
            </w:r>
            <w:r w:rsidRPr="00527FC1">
              <w:rPr>
                <w:rFonts w:ascii="Times New Roman" w:hAnsi="Times New Roman" w:cs="Times New Roman"/>
                <w:sz w:val="28"/>
                <w:szCs w:val="28"/>
              </w:rPr>
              <w:t>парциальной программы финансового воспитания дошкольников «Дети и денежные отношения»</w:t>
            </w:r>
            <w:r w:rsidRPr="00527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6663B9" w:rsidRPr="00527FC1" w:rsidRDefault="006663B9" w:rsidP="00DC516E">
            <w:pPr>
              <w:pStyle w:val="a3"/>
              <w:tabs>
                <w:tab w:val="left" w:pos="340"/>
              </w:tabs>
              <w:ind w:left="5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27F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-рабочих программ по развитию разных видов детской деятельности;</w:t>
            </w:r>
          </w:p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-рекомендаций для воспитателей старших и подготовительных в групп по формированию финансовой грамотности у детей.</w:t>
            </w:r>
          </w:p>
        </w:tc>
      </w:tr>
      <w:tr w:rsidR="006663B9" w:rsidRPr="00527FC1" w:rsidTr="006663B9">
        <w:tc>
          <w:tcPr>
            <w:tcW w:w="588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3915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Кадровые</w:t>
            </w:r>
          </w:p>
        </w:tc>
        <w:tc>
          <w:tcPr>
            <w:tcW w:w="10283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Повышение профессиональных компетенций педагогов для успешной реализации </w:t>
            </w:r>
            <w:r w:rsidRPr="00527FC1">
              <w:rPr>
                <w:rFonts w:ascii="Times New Roman" w:hAnsi="Times New Roman"/>
                <w:sz w:val="28"/>
                <w:szCs w:val="28"/>
              </w:rPr>
              <w:t xml:space="preserve">парциальной программы финансового воспитания дошкольников «Дети и </w:t>
            </w:r>
            <w:r w:rsidRPr="00527FC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денежные отношения», Проведение  </w:t>
            </w:r>
            <w:r w:rsidRPr="00527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семинаров-практикумов, консультирование, коучинг-сопровождение педагогов со стороны автора </w:t>
            </w:r>
            <w:r w:rsidRPr="00527FC1">
              <w:rPr>
                <w:rFonts w:ascii="Times New Roman" w:hAnsi="Times New Roman"/>
                <w:sz w:val="28"/>
                <w:szCs w:val="28"/>
              </w:rPr>
              <w:t>парциальной программы финансового воспитания дошкольников «Дети и денежные отношения».</w:t>
            </w:r>
          </w:p>
        </w:tc>
      </w:tr>
      <w:tr w:rsidR="006663B9" w:rsidRPr="00527FC1" w:rsidTr="006663B9">
        <w:tc>
          <w:tcPr>
            <w:tcW w:w="588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</w:t>
            </w:r>
          </w:p>
        </w:tc>
        <w:tc>
          <w:tcPr>
            <w:tcW w:w="3915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Материально-технические</w:t>
            </w:r>
          </w:p>
        </w:tc>
        <w:tc>
          <w:tcPr>
            <w:tcW w:w="10283" w:type="dxa"/>
          </w:tcPr>
          <w:p w:rsidR="006663B9" w:rsidRPr="00527FC1" w:rsidRDefault="009E71E8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sz w:val="28"/>
                <w:szCs w:val="28"/>
              </w:rPr>
              <w:t>Закупка парциальной программы финансового воспитания «Дети и денежные отношения», USB-флеш-накопителя с установочным файлом программы для ПК «Интерактивная программа финансового воспитания Копеечка 5+»; оборудование игровых центров в группах «Студия Феи Копеечки».</w:t>
            </w:r>
          </w:p>
        </w:tc>
      </w:tr>
      <w:tr w:rsidR="006663B9" w:rsidRPr="00527FC1" w:rsidTr="006663B9">
        <w:tc>
          <w:tcPr>
            <w:tcW w:w="588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3915" w:type="dxa"/>
          </w:tcPr>
          <w:p w:rsidR="006663B9" w:rsidRPr="00527FC1" w:rsidRDefault="006663B9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Финансовые</w:t>
            </w:r>
          </w:p>
        </w:tc>
        <w:tc>
          <w:tcPr>
            <w:tcW w:w="10283" w:type="dxa"/>
          </w:tcPr>
          <w:p w:rsidR="006663B9" w:rsidRPr="00527FC1" w:rsidRDefault="009E71E8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модели управления бюджетными и внебюджетными средствами для реализации проекта, создание комплекса условий, способствующих эффективному внедрению проекта.</w:t>
            </w:r>
          </w:p>
        </w:tc>
      </w:tr>
    </w:tbl>
    <w:p w:rsidR="002948C5" w:rsidRDefault="002948C5" w:rsidP="00DC516E">
      <w:pPr>
        <w:tabs>
          <w:tab w:val="left" w:pos="5103"/>
        </w:tabs>
        <w:spacing w:after="0" w:line="240" w:lineRule="auto"/>
        <w:ind w:left="57"/>
        <w:rPr>
          <w:rFonts w:ascii="Times New Roman" w:hAnsi="Times New Roman"/>
          <w:b/>
          <w:sz w:val="28"/>
          <w:szCs w:val="28"/>
        </w:rPr>
      </w:pPr>
    </w:p>
    <w:p w:rsidR="00DC516E" w:rsidRDefault="00DC516E" w:rsidP="00DC516E">
      <w:pPr>
        <w:tabs>
          <w:tab w:val="left" w:pos="5103"/>
        </w:tabs>
        <w:spacing w:after="0" w:line="240" w:lineRule="auto"/>
        <w:ind w:left="5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9. </w:t>
      </w:r>
      <w:r w:rsidRPr="00DC516E">
        <w:rPr>
          <w:rFonts w:ascii="Times New Roman" w:hAnsi="Times New Roman"/>
          <w:b/>
          <w:sz w:val="28"/>
          <w:szCs w:val="28"/>
        </w:rPr>
        <w:t>Система мониторинга</w:t>
      </w:r>
      <w:r>
        <w:rPr>
          <w:rFonts w:ascii="Times New Roman" w:hAnsi="Times New Roman"/>
          <w:sz w:val="28"/>
          <w:szCs w:val="28"/>
        </w:rPr>
        <w:t>.</w:t>
      </w:r>
    </w:p>
    <w:p w:rsidR="009E71E8" w:rsidRPr="00527FC1" w:rsidRDefault="00DC516E" w:rsidP="007C0CA9">
      <w:pPr>
        <w:tabs>
          <w:tab w:val="left" w:pos="567"/>
          <w:tab w:val="left" w:pos="5103"/>
        </w:tabs>
        <w:spacing w:after="0" w:line="240" w:lineRule="auto"/>
        <w:ind w:lef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0CA9">
        <w:rPr>
          <w:rFonts w:ascii="Times New Roman" w:hAnsi="Times New Roman"/>
          <w:sz w:val="28"/>
          <w:szCs w:val="28"/>
        </w:rPr>
        <w:t xml:space="preserve">      </w:t>
      </w:r>
      <w:r w:rsidR="009E71E8" w:rsidRPr="00527FC1">
        <w:rPr>
          <w:rFonts w:ascii="Times New Roman" w:hAnsi="Times New Roman"/>
          <w:sz w:val="28"/>
          <w:szCs w:val="28"/>
        </w:rPr>
        <w:t xml:space="preserve">Для оценки освоения программы финансового воспитания детей автором разработан мониторинг. </w:t>
      </w:r>
      <w:r w:rsidR="009E71E8" w:rsidRPr="00527FC1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Педагогическая диагностика по парциальной программе </w:t>
      </w:r>
      <w:r w:rsidR="009E71E8" w:rsidRPr="00527FC1">
        <w:rPr>
          <w:rFonts w:ascii="Times New Roman" w:hAnsi="Times New Roman"/>
          <w:sz w:val="28"/>
          <w:szCs w:val="28"/>
        </w:rPr>
        <w:t xml:space="preserve">финансового воспитания дошкольников «Дети и денежные отношения» </w:t>
      </w:r>
      <w:r w:rsidR="009E71E8" w:rsidRPr="00527FC1">
        <w:rPr>
          <w:rFonts w:ascii="Times New Roman" w:eastAsia="Times New Roman" w:hAnsi="Times New Roman"/>
          <w:color w:val="2D2D2D"/>
          <w:spacing w:val="2"/>
          <w:sz w:val="28"/>
          <w:szCs w:val="28"/>
          <w:lang w:eastAsia="ru-RU"/>
        </w:rPr>
        <w:t xml:space="preserve">введена для определения продвижения детей в освоении данной программы. Она ориентирует воспитателя на анализ характера овладения финансовыми грамотности, как отдельными детьми, так и группой в целом. </w:t>
      </w:r>
    </w:p>
    <w:p w:rsidR="002948C5" w:rsidRDefault="009E71E8" w:rsidP="002948C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27FC1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7C0CA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27FC1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Промежуточные и конечные результаты будут оцениваться два раз в год: на начало учебного года и в конце учебного года. Педагогическую диагностику будут проводить воспитатели групп под руководством автора программы и заместителя заведующего по воспитательно-методической работе.</w:t>
      </w:r>
    </w:p>
    <w:p w:rsidR="002948C5" w:rsidRDefault="002948C5" w:rsidP="002948C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27FC1" w:rsidRPr="002948C5" w:rsidRDefault="00DC516E" w:rsidP="002948C5">
      <w:pPr>
        <w:spacing w:after="0" w:line="240" w:lineRule="auto"/>
        <w:ind w:right="5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527FC1" w:rsidRPr="00527FC1">
        <w:rPr>
          <w:rFonts w:ascii="Times New Roman" w:hAnsi="Times New Roman"/>
          <w:b/>
          <w:sz w:val="28"/>
          <w:szCs w:val="28"/>
        </w:rPr>
        <w:t xml:space="preserve">. Риск и система корректировки </w:t>
      </w:r>
    </w:p>
    <w:p w:rsidR="00527FC1" w:rsidRPr="00527FC1" w:rsidRDefault="00527FC1" w:rsidP="007C0CA9">
      <w:pPr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 xml:space="preserve">Неотъемлемым условием формирования эффективного механизма реализации проекта являются учет возможных рисков </w:t>
      </w:r>
      <w:r w:rsidR="007C0CA9">
        <w:rPr>
          <w:rFonts w:ascii="Times New Roman" w:hAnsi="Times New Roman"/>
          <w:sz w:val="28"/>
          <w:szCs w:val="28"/>
        </w:rPr>
        <w:t xml:space="preserve"> </w:t>
      </w:r>
      <w:r w:rsidRPr="00527FC1">
        <w:rPr>
          <w:rFonts w:ascii="Times New Roman" w:hAnsi="Times New Roman"/>
          <w:sz w:val="28"/>
          <w:szCs w:val="28"/>
        </w:rPr>
        <w:t xml:space="preserve">и создание системы корректировки задач, направлений, мероприятий. </w:t>
      </w:r>
    </w:p>
    <w:tbl>
      <w:tblPr>
        <w:tblStyle w:val="a4"/>
        <w:tblW w:w="14742" w:type="dxa"/>
        <w:tblInd w:w="392" w:type="dxa"/>
        <w:tblLook w:val="04A0"/>
      </w:tblPr>
      <w:tblGrid>
        <w:gridCol w:w="5670"/>
        <w:gridCol w:w="9072"/>
      </w:tblGrid>
      <w:tr w:rsidR="00527FC1" w:rsidRPr="00527FC1" w:rsidTr="00004D8F">
        <w:tc>
          <w:tcPr>
            <w:tcW w:w="5670" w:type="dxa"/>
          </w:tcPr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pacing w:val="2"/>
                <w:sz w:val="28"/>
                <w:szCs w:val="28"/>
              </w:rPr>
              <w:t xml:space="preserve">Риски, ограничения в </w:t>
            </w:r>
            <w:r w:rsidRPr="00527FC1">
              <w:rPr>
                <w:rFonts w:ascii="Times New Roman" w:hAnsi="Times New Roman"/>
                <w:b/>
                <w:bCs/>
                <w:spacing w:val="2"/>
                <w:sz w:val="28"/>
                <w:szCs w:val="28"/>
              </w:rPr>
              <w:t>реализации проекта</w:t>
            </w:r>
          </w:p>
        </w:tc>
        <w:tc>
          <w:tcPr>
            <w:tcW w:w="9072" w:type="dxa"/>
          </w:tcPr>
          <w:p w:rsidR="00527FC1" w:rsidRPr="00527FC1" w:rsidRDefault="00527FC1" w:rsidP="00DC516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27FC1">
              <w:rPr>
                <w:rFonts w:ascii="Times New Roman" w:hAnsi="Times New Roman"/>
                <w:b/>
                <w:sz w:val="28"/>
                <w:szCs w:val="28"/>
              </w:rPr>
              <w:t>Пути выхода</w:t>
            </w:r>
          </w:p>
        </w:tc>
      </w:tr>
      <w:tr w:rsidR="00527FC1" w:rsidRPr="00527FC1" w:rsidTr="00004D8F">
        <w:tc>
          <w:tcPr>
            <w:tcW w:w="5670" w:type="dxa"/>
          </w:tcPr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spacing w:val="2"/>
                <w:sz w:val="28"/>
                <w:szCs w:val="28"/>
              </w:rPr>
              <w:t xml:space="preserve">Финансово-экономические риски – недофинансирование мероприятий проекта. </w:t>
            </w:r>
          </w:p>
        </w:tc>
        <w:tc>
          <w:tcPr>
            <w:tcW w:w="9072" w:type="dxa"/>
          </w:tcPr>
          <w:p w:rsidR="00527FC1" w:rsidRPr="00527FC1" w:rsidRDefault="00527FC1" w:rsidP="00DC516E">
            <w:pPr>
              <w:pStyle w:val="formattext"/>
              <w:numPr>
                <w:ilvl w:val="0"/>
                <w:numId w:val="9"/>
              </w:numPr>
              <w:tabs>
                <w:tab w:val="left" w:pos="317"/>
              </w:tabs>
              <w:spacing w:before="0" w:beforeAutospacing="0" w:after="0" w:afterAutospacing="0"/>
              <w:ind w:left="0" w:firstLine="0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527FC1">
              <w:rPr>
                <w:spacing w:val="2"/>
                <w:sz w:val="28"/>
                <w:szCs w:val="28"/>
              </w:rPr>
              <w:t>перераспределение объемов финансирования в зависимости от динамики и темпов достижения поставленных целей;</w:t>
            </w:r>
          </w:p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sz w:val="28"/>
                <w:szCs w:val="28"/>
              </w:rPr>
              <w:t xml:space="preserve">- привлечение внебюджетных средств (расширение спектра платных </w:t>
            </w:r>
            <w:r w:rsidRPr="00527FC1">
              <w:rPr>
                <w:rFonts w:ascii="Times New Roman" w:hAnsi="Times New Roman"/>
                <w:sz w:val="28"/>
                <w:szCs w:val="28"/>
              </w:rPr>
              <w:lastRenderedPageBreak/>
              <w:t>образовательных услуг).</w:t>
            </w:r>
          </w:p>
        </w:tc>
      </w:tr>
      <w:tr w:rsidR="00527FC1" w:rsidRPr="00527FC1" w:rsidTr="00004D8F">
        <w:tc>
          <w:tcPr>
            <w:tcW w:w="5670" w:type="dxa"/>
          </w:tcPr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sz w:val="28"/>
                <w:szCs w:val="28"/>
              </w:rPr>
              <w:lastRenderedPageBreak/>
              <w:t>Отсутствие педагогических компетенций  у специалистов  при формировании финансовой грамотности у дошкольников в образовательном процессе.</w:t>
            </w:r>
          </w:p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72" w:type="dxa"/>
          </w:tcPr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spacing w:val="2"/>
                <w:sz w:val="28"/>
                <w:szCs w:val="28"/>
              </w:rPr>
              <w:t>Нивелирование риска связано с опережающим  планированием мероприятий, направленных на  формирование кадрового потенциала, в частности создание методической службы и ее работы в решении вопросов непрерывного профессионального развития педагогов.</w:t>
            </w:r>
          </w:p>
        </w:tc>
      </w:tr>
      <w:tr w:rsidR="00527FC1" w:rsidRPr="00527FC1" w:rsidTr="00004D8F">
        <w:tc>
          <w:tcPr>
            <w:tcW w:w="5670" w:type="dxa"/>
          </w:tcPr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sz w:val="28"/>
                <w:szCs w:val="28"/>
              </w:rPr>
              <w:t>Личностная неготовность педагога в принятии, освоению и трансляции  норм финансовой грамотности.</w:t>
            </w:r>
          </w:p>
        </w:tc>
        <w:tc>
          <w:tcPr>
            <w:tcW w:w="9072" w:type="dxa"/>
          </w:tcPr>
          <w:p w:rsidR="00527FC1" w:rsidRPr="00527FC1" w:rsidRDefault="00527FC1" w:rsidP="00DC51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27FC1">
              <w:rPr>
                <w:rFonts w:ascii="Times New Roman" w:hAnsi="Times New Roman"/>
                <w:sz w:val="28"/>
                <w:szCs w:val="28"/>
              </w:rPr>
              <w:t>Организация работы куратора проекта по мотивационному сопровождению педагогических кадров.</w:t>
            </w:r>
          </w:p>
        </w:tc>
      </w:tr>
    </w:tbl>
    <w:p w:rsidR="00527FC1" w:rsidRPr="00527FC1" w:rsidRDefault="00527FC1" w:rsidP="00DC516E">
      <w:pPr>
        <w:tabs>
          <w:tab w:val="left" w:pos="1134"/>
        </w:tabs>
        <w:spacing w:before="240"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27FC1">
        <w:rPr>
          <w:rFonts w:ascii="Times New Roman" w:hAnsi="Times New Roman"/>
          <w:b/>
          <w:sz w:val="28"/>
          <w:szCs w:val="28"/>
        </w:rPr>
        <w:t xml:space="preserve">  </w:t>
      </w:r>
      <w:r w:rsidR="00DC516E">
        <w:rPr>
          <w:rFonts w:ascii="Times New Roman" w:hAnsi="Times New Roman"/>
          <w:b/>
          <w:sz w:val="28"/>
          <w:szCs w:val="28"/>
        </w:rPr>
        <w:t>11</w:t>
      </w:r>
      <w:r w:rsidRPr="00527FC1">
        <w:rPr>
          <w:rFonts w:ascii="Times New Roman" w:hAnsi="Times New Roman"/>
          <w:b/>
          <w:sz w:val="28"/>
          <w:szCs w:val="28"/>
        </w:rPr>
        <w:t xml:space="preserve">. </w:t>
      </w:r>
      <w:bookmarkStart w:id="0" w:name="_GoBack"/>
      <w:r w:rsidR="00DC516E">
        <w:rPr>
          <w:rFonts w:ascii="Times New Roman" w:hAnsi="Times New Roman"/>
          <w:b/>
          <w:sz w:val="28"/>
          <w:szCs w:val="28"/>
        </w:rPr>
        <w:t>Ожидаемые результаты:</w:t>
      </w:r>
      <w:r w:rsidR="007C0CA9">
        <w:rPr>
          <w:rFonts w:ascii="Times New Roman" w:hAnsi="Times New Roman"/>
          <w:b/>
          <w:sz w:val="28"/>
          <w:szCs w:val="28"/>
        </w:rPr>
        <w:t xml:space="preserve"> </w:t>
      </w:r>
    </w:p>
    <w:p w:rsidR="007C0CA9" w:rsidRDefault="00F01F11" w:rsidP="00DC516E">
      <w:pPr>
        <w:tabs>
          <w:tab w:val="left" w:pos="2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позволит</w:t>
      </w:r>
      <w:r w:rsidR="007C0CA9">
        <w:rPr>
          <w:rFonts w:ascii="Times New Roman" w:hAnsi="Times New Roman"/>
          <w:sz w:val="28"/>
          <w:szCs w:val="28"/>
        </w:rPr>
        <w:t xml:space="preserve"> создать:  </w:t>
      </w:r>
    </w:p>
    <w:p w:rsidR="00527FC1" w:rsidRPr="00527FC1" w:rsidRDefault="007C0CA9" w:rsidP="00DC516E">
      <w:pPr>
        <w:tabs>
          <w:tab w:val="left" w:pos="2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1.Образовательное</w:t>
      </w:r>
      <w:r w:rsidR="00527FC1" w:rsidRPr="00527F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пространство </w:t>
      </w:r>
      <w:r w:rsidR="00527FC1" w:rsidRPr="00527FC1">
        <w:rPr>
          <w:rFonts w:ascii="Times New Roman" w:hAnsi="Times New Roman"/>
          <w:sz w:val="28"/>
          <w:szCs w:val="28"/>
        </w:rPr>
        <w:t xml:space="preserve"> для детей</w:t>
      </w:r>
      <w:r>
        <w:rPr>
          <w:rFonts w:ascii="Times New Roman" w:hAnsi="Times New Roman"/>
          <w:sz w:val="28"/>
          <w:szCs w:val="28"/>
        </w:rPr>
        <w:t>, родителей и педагогов</w:t>
      </w:r>
      <w:r w:rsidR="00527FC1" w:rsidRPr="00527FC1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обеспечивающее</w:t>
      </w:r>
      <w:r w:rsidR="00527FC1" w:rsidRPr="00527FC1">
        <w:rPr>
          <w:rFonts w:ascii="Times New Roman" w:hAnsi="Times New Roman"/>
          <w:sz w:val="28"/>
          <w:szCs w:val="28"/>
        </w:rPr>
        <w:t xml:space="preserve"> финансовое воспитание на основе системы базовых ценностей;</w:t>
      </w:r>
    </w:p>
    <w:p w:rsidR="00527FC1" w:rsidRPr="00527FC1" w:rsidRDefault="007C0CA9" w:rsidP="00DC516E">
      <w:pPr>
        <w:tabs>
          <w:tab w:val="left" w:pos="25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2.У</w:t>
      </w:r>
      <w:r w:rsidR="00527FC1" w:rsidRPr="00527FC1">
        <w:rPr>
          <w:rFonts w:ascii="Times New Roman" w:hAnsi="Times New Roman"/>
          <w:sz w:val="28"/>
          <w:szCs w:val="28"/>
        </w:rPr>
        <w:t xml:space="preserve">словия для личностного роста, повышения уровня </w:t>
      </w:r>
      <w:r w:rsidR="00527FC1" w:rsidRPr="00527FC1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профессионального мастерства педагогов; </w:t>
      </w:r>
    </w:p>
    <w:p w:rsidR="00527FC1" w:rsidRPr="00527FC1" w:rsidRDefault="007C0CA9" w:rsidP="0056563B">
      <w:pPr>
        <w:tabs>
          <w:tab w:val="left" w:pos="-28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527FC1" w:rsidRPr="00527FC1">
        <w:rPr>
          <w:rFonts w:ascii="Times New Roman" w:hAnsi="Times New Roman"/>
          <w:sz w:val="28"/>
          <w:szCs w:val="28"/>
        </w:rPr>
        <w:t xml:space="preserve">.Условия для формирования у педагогов финансово-педагогической грамотности, и как результат финансово-педагогических компетенций; </w:t>
      </w:r>
    </w:p>
    <w:p w:rsidR="00527FC1" w:rsidRPr="00527FC1" w:rsidRDefault="007C0CA9" w:rsidP="00DC5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27FC1" w:rsidRPr="00527FC1">
        <w:rPr>
          <w:rFonts w:ascii="Times New Roman" w:hAnsi="Times New Roman"/>
          <w:sz w:val="28"/>
          <w:szCs w:val="28"/>
        </w:rPr>
        <w:t>.Качественно новый уровень образовательной деятельности МАДОУ в результате включения в работу   парциальной программы финансового воспитания дошкольников «Дети и денежные отношения»;</w:t>
      </w:r>
    </w:p>
    <w:p w:rsidR="00527FC1" w:rsidRPr="00527FC1" w:rsidRDefault="007C0CA9" w:rsidP="00DC5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5</w:t>
      </w:r>
      <w:r w:rsidR="00527FC1" w:rsidRPr="00527FC1">
        <w:rPr>
          <w:rFonts w:ascii="Times New Roman" w:hAnsi="Times New Roman"/>
          <w:bCs/>
          <w:sz w:val="28"/>
          <w:szCs w:val="28"/>
        </w:rPr>
        <w:t>.Повышение имиджа МАДОУ.</w:t>
      </w:r>
    </w:p>
    <w:p w:rsidR="00527FC1" w:rsidRPr="00527FC1" w:rsidRDefault="00527FC1" w:rsidP="00DC516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 xml:space="preserve">                  </w:t>
      </w:r>
    </w:p>
    <w:bookmarkEnd w:id="0"/>
    <w:p w:rsidR="0050566B" w:rsidRPr="00527FC1" w:rsidRDefault="0050566B" w:rsidP="00DC516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66B" w:rsidRPr="00527FC1" w:rsidRDefault="0050566B" w:rsidP="00DC516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0566B" w:rsidRDefault="00527FC1" w:rsidP="00DC516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7FC1">
        <w:rPr>
          <w:rFonts w:ascii="Times New Roman" w:hAnsi="Times New Roman"/>
          <w:sz w:val="28"/>
          <w:szCs w:val="28"/>
        </w:rPr>
        <w:t>Заведующий МАДОУ  № 482                                                                   Н.Ф. Масалова</w:t>
      </w:r>
    </w:p>
    <w:p w:rsidR="002948C5" w:rsidRPr="00527FC1" w:rsidRDefault="002948C5" w:rsidP="00DC516E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заведующего по ВМР                                                           О.М. Вырупаева  </w:t>
      </w:r>
    </w:p>
    <w:sectPr w:rsidR="002948C5" w:rsidRPr="00527FC1" w:rsidSect="00DC516E">
      <w:footerReference w:type="default" r:id="rId7"/>
      <w:pgSz w:w="16838" w:h="11906" w:orient="landscape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7C58" w:rsidRDefault="00327C58" w:rsidP="002948C5">
      <w:pPr>
        <w:spacing w:after="0" w:line="240" w:lineRule="auto"/>
      </w:pPr>
      <w:r>
        <w:separator/>
      </w:r>
    </w:p>
  </w:endnote>
  <w:endnote w:type="continuationSeparator" w:id="0">
    <w:p w:rsidR="00327C58" w:rsidRDefault="00327C58" w:rsidP="002948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93075734"/>
      <w:docPartObj>
        <w:docPartGallery w:val="Page Numbers (Bottom of Page)"/>
        <w:docPartUnique/>
      </w:docPartObj>
    </w:sdtPr>
    <w:sdtContent>
      <w:p w:rsidR="002948C5" w:rsidRDefault="00AC2898">
        <w:pPr>
          <w:pStyle w:val="a7"/>
          <w:jc w:val="right"/>
        </w:pPr>
        <w:r>
          <w:fldChar w:fldCharType="begin"/>
        </w:r>
        <w:r w:rsidR="002948C5">
          <w:instrText>PAGE   \* MERGEFORMAT</w:instrText>
        </w:r>
        <w:r>
          <w:fldChar w:fldCharType="separate"/>
        </w:r>
        <w:r w:rsidR="00400FD3">
          <w:rPr>
            <w:noProof/>
          </w:rPr>
          <w:t>1</w:t>
        </w:r>
        <w:r>
          <w:fldChar w:fldCharType="end"/>
        </w:r>
      </w:p>
    </w:sdtContent>
  </w:sdt>
  <w:p w:rsidR="002948C5" w:rsidRDefault="002948C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7C58" w:rsidRDefault="00327C58" w:rsidP="002948C5">
      <w:pPr>
        <w:spacing w:after="0" w:line="240" w:lineRule="auto"/>
      </w:pPr>
      <w:r>
        <w:separator/>
      </w:r>
    </w:p>
  </w:footnote>
  <w:footnote w:type="continuationSeparator" w:id="0">
    <w:p w:rsidR="00327C58" w:rsidRDefault="00327C58" w:rsidP="002948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A6B75"/>
    <w:multiLevelType w:val="hybridMultilevel"/>
    <w:tmpl w:val="73CE2DE2"/>
    <w:lvl w:ilvl="0" w:tplc="F1E21F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1B2C23"/>
    <w:multiLevelType w:val="hybridMultilevel"/>
    <w:tmpl w:val="AA4EDCF8"/>
    <w:lvl w:ilvl="0" w:tplc="FEDCE64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6" w:hanging="360"/>
      </w:pPr>
    </w:lvl>
    <w:lvl w:ilvl="2" w:tplc="0419001B" w:tentative="1">
      <w:start w:val="1"/>
      <w:numFmt w:val="lowerRoman"/>
      <w:lvlText w:val="%3."/>
      <w:lvlJc w:val="right"/>
      <w:pPr>
        <w:ind w:left="2016" w:hanging="180"/>
      </w:pPr>
    </w:lvl>
    <w:lvl w:ilvl="3" w:tplc="0419000F" w:tentative="1">
      <w:start w:val="1"/>
      <w:numFmt w:val="decimal"/>
      <w:lvlText w:val="%4."/>
      <w:lvlJc w:val="left"/>
      <w:pPr>
        <w:ind w:left="2736" w:hanging="360"/>
      </w:pPr>
    </w:lvl>
    <w:lvl w:ilvl="4" w:tplc="04190019" w:tentative="1">
      <w:start w:val="1"/>
      <w:numFmt w:val="lowerLetter"/>
      <w:lvlText w:val="%5."/>
      <w:lvlJc w:val="left"/>
      <w:pPr>
        <w:ind w:left="3456" w:hanging="360"/>
      </w:pPr>
    </w:lvl>
    <w:lvl w:ilvl="5" w:tplc="0419001B" w:tentative="1">
      <w:start w:val="1"/>
      <w:numFmt w:val="lowerRoman"/>
      <w:lvlText w:val="%6."/>
      <w:lvlJc w:val="right"/>
      <w:pPr>
        <w:ind w:left="4176" w:hanging="180"/>
      </w:pPr>
    </w:lvl>
    <w:lvl w:ilvl="6" w:tplc="0419000F" w:tentative="1">
      <w:start w:val="1"/>
      <w:numFmt w:val="decimal"/>
      <w:lvlText w:val="%7."/>
      <w:lvlJc w:val="left"/>
      <w:pPr>
        <w:ind w:left="4896" w:hanging="360"/>
      </w:pPr>
    </w:lvl>
    <w:lvl w:ilvl="7" w:tplc="04190019" w:tentative="1">
      <w:start w:val="1"/>
      <w:numFmt w:val="lowerLetter"/>
      <w:lvlText w:val="%8."/>
      <w:lvlJc w:val="left"/>
      <w:pPr>
        <w:ind w:left="5616" w:hanging="360"/>
      </w:pPr>
    </w:lvl>
    <w:lvl w:ilvl="8" w:tplc="041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2">
    <w:nsid w:val="1F2756A8"/>
    <w:multiLevelType w:val="hybridMultilevel"/>
    <w:tmpl w:val="A34411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A10A99"/>
    <w:multiLevelType w:val="hybridMultilevel"/>
    <w:tmpl w:val="796EF0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2CBAD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2BB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C15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88E2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40C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7C30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D4A7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4076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9A569A9"/>
    <w:multiLevelType w:val="hybridMultilevel"/>
    <w:tmpl w:val="A45C0DD8"/>
    <w:lvl w:ilvl="0" w:tplc="DD4E78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67AC8"/>
    <w:multiLevelType w:val="hybridMultilevel"/>
    <w:tmpl w:val="18106EB6"/>
    <w:lvl w:ilvl="0" w:tplc="6E0C4B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DC1DF7"/>
    <w:multiLevelType w:val="hybridMultilevel"/>
    <w:tmpl w:val="987686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5D01"/>
    <w:multiLevelType w:val="hybridMultilevel"/>
    <w:tmpl w:val="4EEC18AA"/>
    <w:lvl w:ilvl="0" w:tplc="88606B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C42EB1"/>
    <w:multiLevelType w:val="hybridMultilevel"/>
    <w:tmpl w:val="1E064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1969AC"/>
    <w:multiLevelType w:val="hybridMultilevel"/>
    <w:tmpl w:val="672C5F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9853B63"/>
    <w:multiLevelType w:val="hybridMultilevel"/>
    <w:tmpl w:val="2940F36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B9A16A3"/>
    <w:multiLevelType w:val="hybridMultilevel"/>
    <w:tmpl w:val="ACD88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D92F80"/>
    <w:multiLevelType w:val="hybridMultilevel"/>
    <w:tmpl w:val="1C985100"/>
    <w:lvl w:ilvl="0" w:tplc="88606B4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3"/>
  </w:num>
  <w:num w:numId="11">
    <w:abstractNumId w:val="11"/>
  </w:num>
  <w:num w:numId="12">
    <w:abstractNumId w:val="9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1FA7"/>
    <w:rsid w:val="000B4A3E"/>
    <w:rsid w:val="000D4B89"/>
    <w:rsid w:val="001216BE"/>
    <w:rsid w:val="001C6113"/>
    <w:rsid w:val="001E5C1D"/>
    <w:rsid w:val="00220BA2"/>
    <w:rsid w:val="002212B2"/>
    <w:rsid w:val="002948C5"/>
    <w:rsid w:val="002A238E"/>
    <w:rsid w:val="00327C58"/>
    <w:rsid w:val="00345D62"/>
    <w:rsid w:val="0039633E"/>
    <w:rsid w:val="003A33C1"/>
    <w:rsid w:val="003A37AA"/>
    <w:rsid w:val="003A6CBD"/>
    <w:rsid w:val="003D0293"/>
    <w:rsid w:val="003E0E35"/>
    <w:rsid w:val="003E57BA"/>
    <w:rsid w:val="00400FD3"/>
    <w:rsid w:val="00431AB9"/>
    <w:rsid w:val="0043608D"/>
    <w:rsid w:val="00472BEA"/>
    <w:rsid w:val="0050566B"/>
    <w:rsid w:val="0050705F"/>
    <w:rsid w:val="00527FC1"/>
    <w:rsid w:val="0056563B"/>
    <w:rsid w:val="005C1FA7"/>
    <w:rsid w:val="005D1B48"/>
    <w:rsid w:val="00630F24"/>
    <w:rsid w:val="006663B9"/>
    <w:rsid w:val="006932EB"/>
    <w:rsid w:val="006A5993"/>
    <w:rsid w:val="007B2CF7"/>
    <w:rsid w:val="007C0CA9"/>
    <w:rsid w:val="007C4814"/>
    <w:rsid w:val="007D5732"/>
    <w:rsid w:val="00834F73"/>
    <w:rsid w:val="008430F2"/>
    <w:rsid w:val="00876E54"/>
    <w:rsid w:val="008B6723"/>
    <w:rsid w:val="008D2217"/>
    <w:rsid w:val="008E0C0D"/>
    <w:rsid w:val="0099552B"/>
    <w:rsid w:val="009D7D91"/>
    <w:rsid w:val="009E71E8"/>
    <w:rsid w:val="009F4114"/>
    <w:rsid w:val="00A5379C"/>
    <w:rsid w:val="00A73226"/>
    <w:rsid w:val="00A918E4"/>
    <w:rsid w:val="00AC2898"/>
    <w:rsid w:val="00B00429"/>
    <w:rsid w:val="00B208A0"/>
    <w:rsid w:val="00B54089"/>
    <w:rsid w:val="00B8411D"/>
    <w:rsid w:val="00B900E7"/>
    <w:rsid w:val="00BA3D71"/>
    <w:rsid w:val="00BE2855"/>
    <w:rsid w:val="00BF32C5"/>
    <w:rsid w:val="00C267CF"/>
    <w:rsid w:val="00C521EE"/>
    <w:rsid w:val="00C5349F"/>
    <w:rsid w:val="00C54117"/>
    <w:rsid w:val="00C6588C"/>
    <w:rsid w:val="00C87202"/>
    <w:rsid w:val="00CB00E3"/>
    <w:rsid w:val="00CC7494"/>
    <w:rsid w:val="00CE6D02"/>
    <w:rsid w:val="00D72E70"/>
    <w:rsid w:val="00DA565D"/>
    <w:rsid w:val="00DC516E"/>
    <w:rsid w:val="00EB1322"/>
    <w:rsid w:val="00EB49A4"/>
    <w:rsid w:val="00EC1EA1"/>
    <w:rsid w:val="00EE0E17"/>
    <w:rsid w:val="00EE3324"/>
    <w:rsid w:val="00EE6342"/>
    <w:rsid w:val="00EE7D7C"/>
    <w:rsid w:val="00F01F11"/>
    <w:rsid w:val="00F51EB1"/>
    <w:rsid w:val="00F626AC"/>
    <w:rsid w:val="00F636BB"/>
    <w:rsid w:val="00F63728"/>
    <w:rsid w:val="00FD1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2"/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C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B9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E57B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3E5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8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9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8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9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8C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FA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3C1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39"/>
    <w:rsid w:val="00B900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E57BA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formattext">
    <w:name w:val="formattext"/>
    <w:basedOn w:val="a"/>
    <w:rsid w:val="003E57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29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48C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948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948C5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2948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8C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1957</Words>
  <Characters>11158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1</dc:creator>
  <cp:lastModifiedBy>111</cp:lastModifiedBy>
  <cp:revision>2</cp:revision>
  <cp:lastPrinted>2019-11-21T04:36:00Z</cp:lastPrinted>
  <dcterms:created xsi:type="dcterms:W3CDTF">2024-11-29T07:37:00Z</dcterms:created>
  <dcterms:modified xsi:type="dcterms:W3CDTF">2024-11-29T07:37:00Z</dcterms:modified>
</cp:coreProperties>
</file>